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AD4DD" w14:textId="7A6A54DF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 xml:space="preserve">LEI Nº </w:t>
      </w:r>
      <w:r w:rsidR="007F3DDF" w:rsidRPr="007F3DDF">
        <w:rPr>
          <w:rStyle w:val="Forte"/>
          <w:rFonts w:ascii="Arial" w:hAnsi="Arial" w:cs="Arial"/>
          <w:b w:val="0"/>
          <w:bCs w:val="0"/>
        </w:rPr>
        <w:t>1271</w:t>
      </w:r>
      <w:r w:rsidRPr="007F3DDF">
        <w:rPr>
          <w:rStyle w:val="Forte"/>
          <w:rFonts w:ascii="Arial" w:hAnsi="Arial" w:cs="Arial"/>
          <w:b w:val="0"/>
          <w:bCs w:val="0"/>
        </w:rPr>
        <w:t>/2026</w:t>
      </w:r>
    </w:p>
    <w:p w14:paraId="4B450C02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</w:p>
    <w:p w14:paraId="32EA8DE2" w14:textId="77777777" w:rsidR="006C13FC" w:rsidRPr="007F3DDF" w:rsidRDefault="006C13FC" w:rsidP="006C13FC">
      <w:pPr>
        <w:ind w:left="2694"/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ALTERA A LEI Nº 1.255/2025, QUE AUTORIZA O MUNICÍPIO DE OURO VERDE/SC A PROCEDER À EXTRAÇÃO DE CASCALHO EM ÁREA RURAL PARTICULAR PARA FINS DE MANUTENÇÃO DE ESTRADAS VICINAIS, E DÁ OUTRAS PROVIDÊNCIAS.</w:t>
      </w:r>
    </w:p>
    <w:p w14:paraId="6B51D2D1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</w:p>
    <w:p w14:paraId="3D119336" w14:textId="59BA70F2" w:rsidR="006C13FC" w:rsidRPr="007F3DDF" w:rsidRDefault="007F3DDF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MOACIR MOTTIN, Prefeito</w:t>
      </w:r>
      <w:r w:rsidR="006C13FC" w:rsidRPr="007F3DDF">
        <w:rPr>
          <w:rStyle w:val="Forte"/>
          <w:rFonts w:ascii="Arial" w:hAnsi="Arial" w:cs="Arial"/>
          <w:b w:val="0"/>
          <w:bCs w:val="0"/>
        </w:rPr>
        <w:t xml:space="preserve"> Municipal de Ouro Verde,  Estado de Santa Catarina, no uso de suas atribuições legais, e de conformidade com a Lei Orgânica do Município, faz saber que a Câmara Municipal aprovou e eu sanciono e promulgo a seguinte Lei:</w:t>
      </w:r>
    </w:p>
    <w:p w14:paraId="66495F0C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</w:p>
    <w:p w14:paraId="27D046CC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Art. 1º Fica alterado o art. 3º da Lei nº 1.255/2025, que passa a vigorar com a seguinte redação:</w:t>
      </w:r>
    </w:p>
    <w:p w14:paraId="7C38C81D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2961EFBB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“Art. 3º O Município fica autorizado a firmar termo de compromisso ou contrato com o proprietário do imóvel e/ou com o arrendatário da área, mediante:</w:t>
      </w:r>
    </w:p>
    <w:p w14:paraId="2D36A1B1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23E5C517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I – reconhecimento do valor econômico da área e do material a ser extraído;</w:t>
      </w:r>
    </w:p>
    <w:p w14:paraId="40C6C944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II – garantia de que a destinação do material será exclusivamente para obras públicas municipais;</w:t>
      </w:r>
    </w:p>
    <w:p w14:paraId="2523FB3D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III – previsão de ressarcimento financeiro, permuta em serviços ou outras formas compensatórias previstas em lei;</w:t>
      </w:r>
    </w:p>
    <w:p w14:paraId="706A1C36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IV – prazo de validade de até 03 (três) anos, com possibilidade de prorrogação mediante justificativa técnica e novo laudo de avaliação.</w:t>
      </w:r>
    </w:p>
    <w:p w14:paraId="31C947A4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11CE3A85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§1º Para os fins desta Lei, fica autorizado o pagamento, ressarcimento, indenização, permuta em serviços ou outra forma compensatória legal ao Sr. DIONISIO DO PRADO, inscrito no CPF sob nº 426.251.909-06, residente e domiciliado na Linha Serra São José, s/n, Município de Ouro Verde/SC, CEP 89.834-000, doravante denominado ARRENDATÁRIO, observadas as cláusulas do instrumento a ser firmado e a documentação comprobatória da relação possessória, contratual ou de exploração da área.</w:t>
      </w:r>
    </w:p>
    <w:p w14:paraId="2FA7AEEC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4EEE6CD3" w14:textId="184A75CC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§2º A formalização de que trata o §1º não afasta a necessidade de anuência do proprietário do imóvel, nem dispensa a observância da legislação civil, ambiental, administrativa e orçamentária aplicável.”</w:t>
      </w:r>
    </w:p>
    <w:p w14:paraId="65FE434D" w14:textId="77777777" w:rsidR="006A00C3" w:rsidRPr="007F3DDF" w:rsidRDefault="006A00C3" w:rsidP="006A00C3">
      <w:pPr>
        <w:jc w:val="both"/>
        <w:rPr>
          <w:rFonts w:ascii="Arial" w:hAnsi="Arial" w:cs="Arial"/>
          <w:sz w:val="16"/>
          <w:szCs w:val="16"/>
        </w:rPr>
      </w:pPr>
    </w:p>
    <w:p w14:paraId="403A48C3" w14:textId="272232A9" w:rsidR="006A00C3" w:rsidRPr="007F3DDF" w:rsidRDefault="006A00C3" w:rsidP="006A00C3">
      <w:pPr>
        <w:jc w:val="both"/>
        <w:rPr>
          <w:rFonts w:ascii="Arial" w:hAnsi="Arial" w:cs="Arial"/>
        </w:rPr>
      </w:pPr>
      <w:r w:rsidRPr="007F3DDF">
        <w:rPr>
          <w:rFonts w:ascii="Arial" w:hAnsi="Arial" w:cs="Arial"/>
        </w:rPr>
        <w:t>§3. O pagamento, ressarcimento, indenização ou qualquer outra forma de compensação ao particular somente será autorizado e efetivado após a devida comprovação, por meio de documento hábil e juridicamente eficaz, da autorização expressa do proprietário do imóvel para a extração do material mineral.”</w:t>
      </w:r>
    </w:p>
    <w:p w14:paraId="7B95E334" w14:textId="77777777" w:rsidR="006A00C3" w:rsidRPr="007F3DDF" w:rsidRDefault="006A00C3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26DAF963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</w:rPr>
      </w:pPr>
      <w:r w:rsidRPr="007F3DDF">
        <w:rPr>
          <w:rStyle w:val="Forte"/>
          <w:rFonts w:ascii="Arial" w:hAnsi="Arial" w:cs="Arial"/>
          <w:b w:val="0"/>
          <w:bCs w:val="0"/>
        </w:rPr>
        <w:t>Art. 2º Esta Lei entra em vigor na data de sua publicação.</w:t>
      </w:r>
    </w:p>
    <w:p w14:paraId="00A97F06" w14:textId="77777777" w:rsidR="006C13FC" w:rsidRPr="007F3DDF" w:rsidRDefault="006C13FC" w:rsidP="006C13FC">
      <w:pPr>
        <w:jc w:val="both"/>
        <w:rPr>
          <w:rStyle w:val="Forte"/>
          <w:rFonts w:ascii="Arial" w:hAnsi="Arial" w:cs="Arial"/>
          <w:b w:val="0"/>
          <w:bCs w:val="0"/>
          <w:sz w:val="16"/>
          <w:szCs w:val="16"/>
        </w:rPr>
      </w:pPr>
    </w:p>
    <w:p w14:paraId="017ABD09" w14:textId="700AA3A4" w:rsidR="006C13FC" w:rsidRPr="007F3DDF" w:rsidRDefault="006C13FC" w:rsidP="007F3DDF">
      <w:pPr>
        <w:rPr>
          <w:rStyle w:val="Forte"/>
          <w:rFonts w:ascii="Arial" w:hAnsi="Arial" w:cs="Arial"/>
          <w:b w:val="0"/>
          <w:bCs w:val="0"/>
        </w:rPr>
      </w:pPr>
      <w:bookmarkStart w:id="0" w:name="_GoBack"/>
      <w:bookmarkEnd w:id="0"/>
      <w:r w:rsidRPr="007F3DDF">
        <w:rPr>
          <w:rStyle w:val="Forte"/>
          <w:rFonts w:ascii="Arial" w:hAnsi="Arial" w:cs="Arial"/>
          <w:b w:val="0"/>
          <w:bCs w:val="0"/>
        </w:rPr>
        <w:t xml:space="preserve">Gabinete do Prefeito Municipal de Ouro Verde/SC, </w:t>
      </w:r>
      <w:r w:rsidR="006A00C3" w:rsidRPr="007F3DDF">
        <w:rPr>
          <w:rStyle w:val="Forte"/>
          <w:rFonts w:ascii="Arial" w:hAnsi="Arial" w:cs="Arial"/>
          <w:b w:val="0"/>
          <w:bCs w:val="0"/>
        </w:rPr>
        <w:t>2</w:t>
      </w:r>
      <w:r w:rsidR="007F3DDF" w:rsidRPr="007F3DDF">
        <w:rPr>
          <w:rStyle w:val="Forte"/>
          <w:rFonts w:ascii="Arial" w:hAnsi="Arial" w:cs="Arial"/>
          <w:b w:val="0"/>
          <w:bCs w:val="0"/>
        </w:rPr>
        <w:t>9</w:t>
      </w:r>
      <w:r w:rsidRPr="007F3DDF">
        <w:rPr>
          <w:rStyle w:val="Forte"/>
          <w:rFonts w:ascii="Arial" w:hAnsi="Arial" w:cs="Arial"/>
          <w:b w:val="0"/>
          <w:bCs w:val="0"/>
        </w:rPr>
        <w:t xml:space="preserve"> de </w:t>
      </w:r>
      <w:r w:rsidR="006A00C3" w:rsidRPr="007F3DDF">
        <w:rPr>
          <w:rStyle w:val="Forte"/>
          <w:rFonts w:ascii="Arial" w:hAnsi="Arial" w:cs="Arial"/>
          <w:b w:val="0"/>
          <w:bCs w:val="0"/>
        </w:rPr>
        <w:t>abril</w:t>
      </w:r>
      <w:r w:rsidRPr="007F3DDF">
        <w:rPr>
          <w:rStyle w:val="Forte"/>
          <w:rFonts w:ascii="Arial" w:hAnsi="Arial" w:cs="Arial"/>
          <w:b w:val="0"/>
          <w:bCs w:val="0"/>
        </w:rPr>
        <w:t xml:space="preserve"> de 2026.</w:t>
      </w:r>
    </w:p>
    <w:p w14:paraId="3E2A1414" w14:textId="77777777" w:rsidR="007F3DDF" w:rsidRPr="007F3DDF" w:rsidRDefault="007F3DDF" w:rsidP="007F3DDF">
      <w:pPr>
        <w:pStyle w:val="SemEspaamento"/>
        <w:jc w:val="center"/>
        <w:rPr>
          <w:rFonts w:ascii="Arial" w:hAnsi="Arial" w:cs="Arial"/>
          <w:b/>
        </w:rPr>
      </w:pPr>
    </w:p>
    <w:p w14:paraId="1574AAE1" w14:textId="77777777" w:rsidR="007F3DDF" w:rsidRPr="007F3DDF" w:rsidRDefault="007F3DDF" w:rsidP="007F3DDF">
      <w:pPr>
        <w:pStyle w:val="SemEspaamento"/>
        <w:jc w:val="center"/>
        <w:rPr>
          <w:rFonts w:ascii="Arial" w:hAnsi="Arial" w:cs="Arial"/>
          <w:b/>
        </w:rPr>
      </w:pPr>
    </w:p>
    <w:p w14:paraId="204F97E7" w14:textId="6F511A8E" w:rsidR="007F3DDF" w:rsidRPr="007F3DDF" w:rsidRDefault="007F3DDF" w:rsidP="007F3DDF">
      <w:pPr>
        <w:pStyle w:val="SemEspaamento"/>
        <w:jc w:val="center"/>
        <w:rPr>
          <w:rFonts w:ascii="Arial" w:hAnsi="Arial" w:cs="Arial"/>
          <w:b/>
        </w:rPr>
      </w:pPr>
      <w:r w:rsidRPr="007F3DDF">
        <w:rPr>
          <w:rFonts w:ascii="Arial" w:hAnsi="Arial" w:cs="Arial"/>
          <w:b/>
        </w:rPr>
        <w:t xml:space="preserve">Moacir </w:t>
      </w:r>
      <w:proofErr w:type="spellStart"/>
      <w:r w:rsidRPr="007F3DDF">
        <w:rPr>
          <w:rFonts w:ascii="Arial" w:hAnsi="Arial" w:cs="Arial"/>
          <w:b/>
        </w:rPr>
        <w:t>Mottin</w:t>
      </w:r>
      <w:proofErr w:type="spellEnd"/>
    </w:p>
    <w:p w14:paraId="288332D7" w14:textId="77777777" w:rsidR="007F3DDF" w:rsidRPr="007F3DDF" w:rsidRDefault="007F3DDF" w:rsidP="007F3DDF">
      <w:pPr>
        <w:pStyle w:val="SemEspaamento"/>
        <w:jc w:val="center"/>
        <w:rPr>
          <w:rFonts w:ascii="Arial" w:hAnsi="Arial" w:cs="Arial"/>
          <w:b/>
        </w:rPr>
      </w:pPr>
      <w:r w:rsidRPr="007F3DDF">
        <w:rPr>
          <w:rFonts w:ascii="Arial" w:hAnsi="Arial" w:cs="Arial"/>
          <w:b/>
        </w:rPr>
        <w:t>Prefeito Municipal</w:t>
      </w:r>
    </w:p>
    <w:p w14:paraId="4C42253E" w14:textId="77777777" w:rsidR="007F3DDF" w:rsidRPr="007F3DDF" w:rsidRDefault="007F3DDF" w:rsidP="007F3DDF">
      <w:pPr>
        <w:ind w:left="708" w:firstLine="1277"/>
        <w:rPr>
          <w:rFonts w:ascii="Arial" w:hAnsi="Arial" w:cs="Arial"/>
          <w:bCs/>
          <w:sz w:val="16"/>
          <w:szCs w:val="16"/>
        </w:rPr>
      </w:pPr>
    </w:p>
    <w:p w14:paraId="209B8BC6" w14:textId="77777777" w:rsidR="007F3DDF" w:rsidRPr="007F3DDF" w:rsidRDefault="007F3DDF" w:rsidP="007F3DDF">
      <w:pPr>
        <w:ind w:left="708" w:hanging="708"/>
        <w:rPr>
          <w:rFonts w:ascii="Arial" w:hAnsi="Arial" w:cs="Arial"/>
          <w:bCs/>
        </w:rPr>
      </w:pPr>
      <w:r w:rsidRPr="007F3DDF">
        <w:rPr>
          <w:rFonts w:ascii="Arial" w:hAnsi="Arial" w:cs="Arial"/>
          <w:bCs/>
        </w:rPr>
        <w:t>A presente Lei foi registrada e publicada em data supra.</w:t>
      </w:r>
    </w:p>
    <w:p w14:paraId="0A4DF304" w14:textId="37CC45CB" w:rsidR="007F3DDF" w:rsidRPr="007F3DDF" w:rsidRDefault="007F3DDF" w:rsidP="007F3DDF">
      <w:pPr>
        <w:ind w:left="708" w:firstLine="372"/>
        <w:rPr>
          <w:rFonts w:ascii="Arial" w:hAnsi="Arial" w:cs="Arial"/>
          <w:bCs/>
        </w:rPr>
      </w:pPr>
    </w:p>
    <w:p w14:paraId="329E3E3C" w14:textId="77777777" w:rsidR="007F3DDF" w:rsidRPr="007F3DDF" w:rsidRDefault="007F3DDF" w:rsidP="007F3DDF">
      <w:pPr>
        <w:ind w:left="708" w:firstLine="372"/>
        <w:rPr>
          <w:rFonts w:ascii="Arial" w:hAnsi="Arial" w:cs="Arial"/>
          <w:bCs/>
          <w:sz w:val="16"/>
          <w:szCs w:val="16"/>
        </w:rPr>
      </w:pPr>
    </w:p>
    <w:p w14:paraId="6B7089E3" w14:textId="77777777" w:rsidR="007F3DDF" w:rsidRPr="007F3DDF" w:rsidRDefault="007F3DDF" w:rsidP="007F3DDF">
      <w:pPr>
        <w:pStyle w:val="SemEspaamento"/>
        <w:jc w:val="center"/>
        <w:rPr>
          <w:rFonts w:ascii="Arial" w:hAnsi="Arial" w:cs="Arial"/>
          <w:b/>
        </w:rPr>
      </w:pPr>
      <w:r w:rsidRPr="007F3DDF">
        <w:rPr>
          <w:rFonts w:ascii="Arial" w:hAnsi="Arial" w:cs="Arial"/>
          <w:b/>
        </w:rPr>
        <w:t>Giovana do Prado da Motta</w:t>
      </w:r>
    </w:p>
    <w:p w14:paraId="5766B476" w14:textId="77777777" w:rsidR="007F3DDF" w:rsidRPr="007F3DDF" w:rsidRDefault="007F3DDF" w:rsidP="007F3DDF">
      <w:pPr>
        <w:pStyle w:val="SemEspaamento"/>
        <w:jc w:val="center"/>
        <w:rPr>
          <w:rFonts w:ascii="Arial" w:eastAsia="Times New Roman" w:hAnsi="Arial" w:cs="Arial"/>
        </w:rPr>
      </w:pPr>
      <w:proofErr w:type="gramStart"/>
      <w:r w:rsidRPr="007F3DDF">
        <w:rPr>
          <w:rFonts w:ascii="Arial" w:hAnsi="Arial" w:cs="Arial"/>
          <w:b/>
        </w:rPr>
        <w:t>Vice Prefeita</w:t>
      </w:r>
      <w:proofErr w:type="gramEnd"/>
      <w:r w:rsidRPr="007F3DDF">
        <w:rPr>
          <w:rFonts w:ascii="Arial" w:hAnsi="Arial" w:cs="Arial"/>
          <w:b/>
        </w:rPr>
        <w:t xml:space="preserve"> Municipal</w:t>
      </w:r>
    </w:p>
    <w:p w14:paraId="1F176D3A" w14:textId="77777777" w:rsidR="007F3DDF" w:rsidRPr="007F3DDF" w:rsidRDefault="007F3DDF" w:rsidP="007F3DDF">
      <w:pPr>
        <w:rPr>
          <w:rStyle w:val="Forte"/>
          <w:rFonts w:ascii="Arial" w:hAnsi="Arial" w:cs="Arial"/>
          <w:b w:val="0"/>
          <w:bCs w:val="0"/>
        </w:rPr>
      </w:pPr>
    </w:p>
    <w:sectPr w:rsidR="007F3DDF" w:rsidRPr="007F3DDF" w:rsidSect="00BE46FC">
      <w:headerReference w:type="default" r:id="rId8"/>
      <w:footerReference w:type="default" r:id="rId9"/>
      <w:pgSz w:w="12240" w:h="15840"/>
      <w:pgMar w:top="2360" w:right="900" w:bottom="940" w:left="1276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C8F7E" w14:textId="77777777" w:rsidR="00984B83" w:rsidRDefault="00984B83">
      <w:r>
        <w:separator/>
      </w:r>
    </w:p>
  </w:endnote>
  <w:endnote w:type="continuationSeparator" w:id="0">
    <w:p w14:paraId="789FAEF7" w14:textId="77777777" w:rsidR="00984B83" w:rsidRDefault="0098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D8A5C" w14:textId="25D791CF" w:rsidR="00E15FE6" w:rsidRDefault="00E15FE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1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E15FE6" w:rsidRDefault="00E15FE6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" filled="f" stroked="f">
              <v:textbox inset="0,0,0,0">
                <w:txbxContent>
                  <w:p w14:paraId="7304CC69" w14:textId="77777777" w:rsidR="00E15FE6" w:rsidRDefault="00E15FE6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FECB4" w14:textId="77777777" w:rsidR="00984B83" w:rsidRDefault="00984B83">
      <w:r>
        <w:separator/>
      </w:r>
    </w:p>
  </w:footnote>
  <w:footnote w:type="continuationSeparator" w:id="0">
    <w:p w14:paraId="0ADF7AE3" w14:textId="77777777" w:rsidR="00984B83" w:rsidRDefault="00984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5914" w14:textId="77981A87" w:rsidR="00E15FE6" w:rsidRDefault="00E15FE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E15FE6" w:rsidRDefault="00E15FE6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E15FE6" w:rsidRDefault="00E15FE6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E15FE6" w:rsidRDefault="00E15FE6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" filled="f" stroked="f">
              <v:textbox inset="0,0,0,0">
                <w:txbxContent>
                  <w:p w14:paraId="536B0831" w14:textId="77777777" w:rsidR="00E15FE6" w:rsidRDefault="00E15FE6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E15FE6" w:rsidRDefault="00E15FE6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E15FE6" w:rsidRDefault="00E15FE6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B1145"/>
    <w:multiLevelType w:val="hybridMultilevel"/>
    <w:tmpl w:val="5B74D5A4"/>
    <w:lvl w:ilvl="0" w:tplc="F28C7DC4">
      <w:start w:val="200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7F"/>
    <w:rsid w:val="00062BAD"/>
    <w:rsid w:val="0006335A"/>
    <w:rsid w:val="00063CF5"/>
    <w:rsid w:val="0006617F"/>
    <w:rsid w:val="000A2968"/>
    <w:rsid w:val="000D4927"/>
    <w:rsid w:val="000E5E42"/>
    <w:rsid w:val="000E69FC"/>
    <w:rsid w:val="000F01A9"/>
    <w:rsid w:val="000F2F59"/>
    <w:rsid w:val="001018B7"/>
    <w:rsid w:val="00106820"/>
    <w:rsid w:val="001B4D4C"/>
    <w:rsid w:val="001C0E61"/>
    <w:rsid w:val="001F5BD7"/>
    <w:rsid w:val="00212FE1"/>
    <w:rsid w:val="0026064F"/>
    <w:rsid w:val="00264528"/>
    <w:rsid w:val="002671B2"/>
    <w:rsid w:val="00281C20"/>
    <w:rsid w:val="00290AD9"/>
    <w:rsid w:val="002D652E"/>
    <w:rsid w:val="002E2416"/>
    <w:rsid w:val="002F4672"/>
    <w:rsid w:val="00304EA9"/>
    <w:rsid w:val="00317A37"/>
    <w:rsid w:val="0034354F"/>
    <w:rsid w:val="0034435B"/>
    <w:rsid w:val="0035226D"/>
    <w:rsid w:val="003632BB"/>
    <w:rsid w:val="00390796"/>
    <w:rsid w:val="003922C8"/>
    <w:rsid w:val="00396424"/>
    <w:rsid w:val="003A1839"/>
    <w:rsid w:val="003A2168"/>
    <w:rsid w:val="003A6771"/>
    <w:rsid w:val="003B0CD4"/>
    <w:rsid w:val="003B2BC0"/>
    <w:rsid w:val="003B48EE"/>
    <w:rsid w:val="003B60F4"/>
    <w:rsid w:val="003D7229"/>
    <w:rsid w:val="003D7A14"/>
    <w:rsid w:val="003D7F94"/>
    <w:rsid w:val="00416766"/>
    <w:rsid w:val="00435758"/>
    <w:rsid w:val="00467551"/>
    <w:rsid w:val="00471774"/>
    <w:rsid w:val="00471AA5"/>
    <w:rsid w:val="004A09CA"/>
    <w:rsid w:val="004E0D80"/>
    <w:rsid w:val="004F50E4"/>
    <w:rsid w:val="00502C98"/>
    <w:rsid w:val="005034DB"/>
    <w:rsid w:val="00543411"/>
    <w:rsid w:val="00545DE1"/>
    <w:rsid w:val="005755CB"/>
    <w:rsid w:val="005C351B"/>
    <w:rsid w:val="005C6AB4"/>
    <w:rsid w:val="00661846"/>
    <w:rsid w:val="00663F49"/>
    <w:rsid w:val="006A00C3"/>
    <w:rsid w:val="006B4605"/>
    <w:rsid w:val="006C13FC"/>
    <w:rsid w:val="006D1E42"/>
    <w:rsid w:val="006E73EE"/>
    <w:rsid w:val="00714F18"/>
    <w:rsid w:val="00740D4A"/>
    <w:rsid w:val="00772AB3"/>
    <w:rsid w:val="00787197"/>
    <w:rsid w:val="007B6781"/>
    <w:rsid w:val="007F3DDF"/>
    <w:rsid w:val="00807840"/>
    <w:rsid w:val="00813B8D"/>
    <w:rsid w:val="008873EE"/>
    <w:rsid w:val="008B150E"/>
    <w:rsid w:val="008C0235"/>
    <w:rsid w:val="008C3C37"/>
    <w:rsid w:val="008D7CC8"/>
    <w:rsid w:val="008F7094"/>
    <w:rsid w:val="00916B23"/>
    <w:rsid w:val="0092520D"/>
    <w:rsid w:val="00984B83"/>
    <w:rsid w:val="009E25BC"/>
    <w:rsid w:val="009E31FE"/>
    <w:rsid w:val="00A306EB"/>
    <w:rsid w:val="00A42B6F"/>
    <w:rsid w:val="00A52FD3"/>
    <w:rsid w:val="00A6032B"/>
    <w:rsid w:val="00A60DF2"/>
    <w:rsid w:val="00A71809"/>
    <w:rsid w:val="00AA08EF"/>
    <w:rsid w:val="00AA5D90"/>
    <w:rsid w:val="00AE1999"/>
    <w:rsid w:val="00AF5D94"/>
    <w:rsid w:val="00AF6F4A"/>
    <w:rsid w:val="00B13DBA"/>
    <w:rsid w:val="00B20C53"/>
    <w:rsid w:val="00B55C28"/>
    <w:rsid w:val="00B57E64"/>
    <w:rsid w:val="00BA2F4D"/>
    <w:rsid w:val="00BE46FC"/>
    <w:rsid w:val="00BE7C67"/>
    <w:rsid w:val="00C41ED7"/>
    <w:rsid w:val="00C65BB7"/>
    <w:rsid w:val="00C726EC"/>
    <w:rsid w:val="00C84C7B"/>
    <w:rsid w:val="00CD3C1C"/>
    <w:rsid w:val="00CE2B25"/>
    <w:rsid w:val="00D14E00"/>
    <w:rsid w:val="00D8527F"/>
    <w:rsid w:val="00DF28B5"/>
    <w:rsid w:val="00E01E14"/>
    <w:rsid w:val="00E10C36"/>
    <w:rsid w:val="00E15FE6"/>
    <w:rsid w:val="00E23C50"/>
    <w:rsid w:val="00E918CD"/>
    <w:rsid w:val="00F03610"/>
    <w:rsid w:val="00F2097C"/>
    <w:rsid w:val="00F216C0"/>
    <w:rsid w:val="00F256CE"/>
    <w:rsid w:val="00F40EE9"/>
    <w:rsid w:val="00F42B78"/>
    <w:rsid w:val="00F85F17"/>
    <w:rsid w:val="00F967AE"/>
    <w:rsid w:val="00FB338F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820"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46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1E4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qFormat/>
    <w:rsid w:val="006D1E4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92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927"/>
    <w:rPr>
      <w:rFonts w:ascii="Segoe UI" w:eastAsia="Century Gothic" w:hAnsi="Segoe UI" w:cs="Segoe UI"/>
      <w:sz w:val="18"/>
      <w:szCs w:val="18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46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whitespace-normal">
    <w:name w:val="whitespace-normal"/>
    <w:basedOn w:val="Fontepargpadro"/>
    <w:rsid w:val="00BE46FC"/>
  </w:style>
  <w:style w:type="character" w:customStyle="1" w:styleId="Ttulo1Char">
    <w:name w:val="Título 1 Char"/>
    <w:basedOn w:val="Fontepargpadro"/>
    <w:link w:val="Ttulo1"/>
    <w:uiPriority w:val="9"/>
    <w:rsid w:val="00106820"/>
    <w:rPr>
      <w:rFonts w:ascii="Century Gothic" w:eastAsia="Century Gothic" w:hAnsi="Century Gothic" w:cs="Century Gothic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06820"/>
    <w:rPr>
      <w:rFonts w:ascii="Century Gothic" w:eastAsia="Century Gothic" w:hAnsi="Century Gothic" w:cs="Century Gothic"/>
      <w:sz w:val="24"/>
      <w:szCs w:val="24"/>
      <w:lang w:val="pt-PT"/>
    </w:rPr>
  </w:style>
  <w:style w:type="paragraph" w:styleId="SemEspaamento">
    <w:name w:val="No Spacing"/>
    <w:uiPriority w:val="1"/>
    <w:qFormat/>
    <w:rsid w:val="007F3DDF"/>
    <w:pPr>
      <w:widowControl/>
      <w:autoSpaceDE/>
      <w:autoSpaceDN/>
    </w:pPr>
    <w:rPr>
      <w:rFonts w:eastAsiaTheme="minorEastAsia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059AA-D342-4904-8DCB-D1A9157D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2026-04-29T09:37:00Z</cp:lastPrinted>
  <dcterms:created xsi:type="dcterms:W3CDTF">2026-04-29T09:33:00Z</dcterms:created>
  <dcterms:modified xsi:type="dcterms:W3CDTF">2026-04-29T09:37:00Z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