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8D3D" w14:textId="4DE918BC" w:rsidR="0097570D" w:rsidRPr="006915E2" w:rsidRDefault="004424A8" w:rsidP="00F57523">
      <w:pPr>
        <w:pStyle w:val="Ttulo1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DECRETO Nº </w:t>
      </w:r>
      <w:r w:rsidR="00EA6EE9" w:rsidRPr="006915E2">
        <w:rPr>
          <w:rFonts w:ascii="Century Gothic" w:hAnsi="Century Gothic" w:cs="Arial"/>
          <w:sz w:val="20"/>
          <w:szCs w:val="20"/>
        </w:rPr>
        <w:t>3</w:t>
      </w:r>
      <w:r w:rsidR="009A4FBE" w:rsidRPr="006915E2">
        <w:rPr>
          <w:rFonts w:ascii="Century Gothic" w:hAnsi="Century Gothic" w:cs="Arial"/>
          <w:sz w:val="20"/>
          <w:szCs w:val="20"/>
        </w:rPr>
        <w:t>773</w:t>
      </w:r>
      <w:r w:rsidR="009A0F5E" w:rsidRPr="006915E2">
        <w:rPr>
          <w:rFonts w:ascii="Century Gothic" w:hAnsi="Century Gothic" w:cs="Arial"/>
          <w:sz w:val="20"/>
          <w:szCs w:val="20"/>
        </w:rPr>
        <w:t>/</w:t>
      </w:r>
      <w:r w:rsidR="006062FC" w:rsidRPr="006915E2">
        <w:rPr>
          <w:rFonts w:ascii="Century Gothic" w:hAnsi="Century Gothic" w:cs="Arial"/>
          <w:sz w:val="20"/>
          <w:szCs w:val="20"/>
        </w:rPr>
        <w:t>20</w:t>
      </w:r>
      <w:r w:rsidR="005D2B81" w:rsidRPr="006915E2">
        <w:rPr>
          <w:rFonts w:ascii="Century Gothic" w:hAnsi="Century Gothic" w:cs="Arial"/>
          <w:sz w:val="20"/>
          <w:szCs w:val="20"/>
        </w:rPr>
        <w:t>2</w:t>
      </w:r>
      <w:r w:rsidR="009A4FBE" w:rsidRPr="006915E2">
        <w:rPr>
          <w:rFonts w:ascii="Century Gothic" w:hAnsi="Century Gothic" w:cs="Arial"/>
          <w:sz w:val="20"/>
          <w:szCs w:val="20"/>
        </w:rPr>
        <w:t>2</w:t>
      </w:r>
    </w:p>
    <w:p w14:paraId="4D373234" w14:textId="77777777" w:rsidR="00BC6586" w:rsidRPr="006915E2" w:rsidRDefault="00BC6586">
      <w:pPr>
        <w:rPr>
          <w:rFonts w:ascii="Century Gothic" w:hAnsi="Century Gothic" w:cs="Arial"/>
          <w:sz w:val="20"/>
          <w:szCs w:val="20"/>
        </w:rPr>
      </w:pPr>
    </w:p>
    <w:p w14:paraId="598DD4F3" w14:textId="1C659292" w:rsidR="006779E5" w:rsidRPr="006915E2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“DISPÕE SOBRE SUPLEMENT</w:t>
      </w:r>
      <w:r w:rsidR="009A4FBE" w:rsidRPr="006915E2">
        <w:rPr>
          <w:rFonts w:ascii="Century Gothic" w:hAnsi="Century Gothic" w:cs="Arial"/>
          <w:b/>
          <w:sz w:val="20"/>
          <w:szCs w:val="20"/>
        </w:rPr>
        <w:t>AÇÃO</w:t>
      </w:r>
      <w:r w:rsidRPr="006915E2">
        <w:rPr>
          <w:rFonts w:ascii="Century Gothic" w:hAnsi="Century Gothic" w:cs="Arial"/>
          <w:b/>
          <w:sz w:val="20"/>
          <w:szCs w:val="20"/>
        </w:rPr>
        <w:t xml:space="preserve"> POR CONTA DO SUPERÁVIT FINANCEIRO DO EXERCÍCIO ANTERIOR E DA OUTRAS PROVIDÊNCIAS</w:t>
      </w:r>
      <w:r w:rsidRPr="006915E2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312F42DF" w14:textId="77777777" w:rsidR="006779E5" w:rsidRPr="006915E2" w:rsidRDefault="006779E5" w:rsidP="006779E5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EEB783" w14:textId="1F12F623" w:rsidR="009A4FBE" w:rsidRPr="006915E2" w:rsidRDefault="009A4FBE" w:rsidP="009A4FBE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MOACIR MOTTIN,</w:t>
      </w:r>
      <w:r w:rsidRPr="006915E2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em especial a LOA 2022 nº 1.146/2021.</w:t>
      </w:r>
    </w:p>
    <w:p w14:paraId="3702FDC6" w14:textId="77777777" w:rsidR="009A4FBE" w:rsidRPr="006915E2" w:rsidRDefault="009A4FBE" w:rsidP="009A4FBE">
      <w:pPr>
        <w:rPr>
          <w:rFonts w:ascii="Century Gothic" w:hAnsi="Century Gothic" w:cs="Arial"/>
          <w:sz w:val="20"/>
          <w:szCs w:val="20"/>
        </w:rPr>
      </w:pPr>
    </w:p>
    <w:p w14:paraId="60BA3D3B" w14:textId="77777777" w:rsidR="00782FFD" w:rsidRPr="006915E2" w:rsidRDefault="004424A8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Decreta:</w:t>
      </w:r>
    </w:p>
    <w:p w14:paraId="63CBDF37" w14:textId="77777777" w:rsidR="00BC6586" w:rsidRPr="006915E2" w:rsidRDefault="00BC6586" w:rsidP="00782FFD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1F3F3891" w14:textId="0764E60E" w:rsidR="006779E5" w:rsidRPr="006915E2" w:rsidRDefault="006779E5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6915E2">
        <w:rPr>
          <w:rFonts w:ascii="Century Gothic" w:hAnsi="Century Gothic" w:cs="Arial"/>
          <w:sz w:val="20"/>
          <w:szCs w:val="20"/>
        </w:rPr>
        <w:t>Fica o Poder Executivo Municipal autorizado abrir credito Suplementar no valor de</w:t>
      </w:r>
      <w:r w:rsidR="00BC6586" w:rsidRPr="006915E2">
        <w:rPr>
          <w:rFonts w:ascii="Century Gothic" w:hAnsi="Century Gothic" w:cs="Arial"/>
          <w:sz w:val="20"/>
          <w:szCs w:val="20"/>
        </w:rPr>
        <w:t xml:space="preserve"> até</w:t>
      </w:r>
      <w:r w:rsidRPr="006915E2">
        <w:rPr>
          <w:rFonts w:ascii="Century Gothic" w:hAnsi="Century Gothic" w:cs="Arial"/>
          <w:sz w:val="20"/>
          <w:szCs w:val="20"/>
        </w:rPr>
        <w:t xml:space="preserve"> R</w:t>
      </w:r>
      <w:r w:rsidR="00DB0E7E" w:rsidRPr="006915E2">
        <w:rPr>
          <w:rFonts w:ascii="Century Gothic" w:hAnsi="Century Gothic" w:cs="Arial"/>
          <w:sz w:val="20"/>
          <w:szCs w:val="20"/>
        </w:rPr>
        <w:t>$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</w:t>
      </w:r>
      <w:r w:rsidR="006915E2">
        <w:rPr>
          <w:rFonts w:ascii="Century Gothic" w:hAnsi="Century Gothic" w:cs="Arial"/>
          <w:sz w:val="20"/>
          <w:szCs w:val="20"/>
        </w:rPr>
        <w:t>398.200,00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(</w:t>
      </w:r>
      <w:r w:rsidR="006915E2">
        <w:rPr>
          <w:rFonts w:ascii="Century Gothic" w:hAnsi="Century Gothic" w:cs="Arial"/>
          <w:sz w:val="20"/>
          <w:szCs w:val="20"/>
        </w:rPr>
        <w:t xml:space="preserve">Trezentos e noventa e oito mil e duzentos </w:t>
      </w:r>
      <w:r w:rsidR="009A4FBE" w:rsidRPr="006915E2">
        <w:rPr>
          <w:rFonts w:ascii="Century Gothic" w:hAnsi="Century Gothic" w:cs="Arial"/>
          <w:sz w:val="20"/>
          <w:szCs w:val="20"/>
        </w:rPr>
        <w:t>reais</w:t>
      </w:r>
      <w:r w:rsidR="00CA2283" w:rsidRPr="006915E2">
        <w:rPr>
          <w:rFonts w:ascii="Century Gothic" w:hAnsi="Century Gothic" w:cs="Arial"/>
          <w:sz w:val="20"/>
          <w:szCs w:val="20"/>
        </w:rPr>
        <w:t>)</w:t>
      </w:r>
      <w:r w:rsidR="005D2B81" w:rsidRPr="006915E2">
        <w:rPr>
          <w:rFonts w:ascii="Century Gothic" w:hAnsi="Century Gothic" w:cs="Arial"/>
          <w:sz w:val="20"/>
          <w:szCs w:val="20"/>
        </w:rPr>
        <w:t xml:space="preserve"> a</w:t>
      </w:r>
      <w:r w:rsidRPr="006915E2">
        <w:rPr>
          <w:rFonts w:ascii="Century Gothic" w:hAnsi="Century Gothic" w:cs="Arial"/>
          <w:sz w:val="20"/>
          <w:szCs w:val="20"/>
        </w:rPr>
        <w:t>purado pelo Superávit do Exercício Anterior, para 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seguinte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Dotaç</w:t>
      </w:r>
      <w:r w:rsidR="009A4FBE" w:rsidRPr="006915E2">
        <w:rPr>
          <w:rFonts w:ascii="Century Gothic" w:hAnsi="Century Gothic" w:cs="Arial"/>
          <w:sz w:val="20"/>
          <w:szCs w:val="20"/>
        </w:rPr>
        <w:t>ões</w:t>
      </w:r>
      <w:r w:rsidR="00EA6EE9" w:rsidRPr="006915E2">
        <w:rPr>
          <w:rFonts w:ascii="Century Gothic" w:hAnsi="Century Gothic" w:cs="Arial"/>
          <w:sz w:val="20"/>
          <w:szCs w:val="20"/>
        </w:rPr>
        <w:t xml:space="preserve"> </w:t>
      </w:r>
      <w:r w:rsidRPr="006915E2">
        <w:rPr>
          <w:rFonts w:ascii="Century Gothic" w:hAnsi="Century Gothic" w:cs="Arial"/>
          <w:sz w:val="20"/>
          <w:szCs w:val="20"/>
        </w:rPr>
        <w:t>Orçamentária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>:</w:t>
      </w:r>
    </w:p>
    <w:p w14:paraId="5769E89E" w14:textId="77777777" w:rsidR="00F813D0" w:rsidRPr="006915E2" w:rsidRDefault="00F813D0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1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0"/>
        <w:gridCol w:w="945"/>
        <w:gridCol w:w="6947"/>
      </w:tblGrid>
      <w:tr w:rsidR="009A4FBE" w:rsidRPr="006915E2" w14:paraId="250F4413" w14:textId="77777777" w:rsidTr="00F57523">
        <w:trPr>
          <w:trHeight w:val="256"/>
        </w:trPr>
        <w:tc>
          <w:tcPr>
            <w:tcW w:w="2210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9A4FBE" w:rsidRPr="006915E2" w:rsidRDefault="009A4FBE" w:rsidP="007B2757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000000" w:themeFill="text1"/>
          </w:tcPr>
          <w:p w14:paraId="4FCB3233" w14:textId="2012EBD0" w:rsidR="009A4FBE" w:rsidRPr="006915E2" w:rsidRDefault="009A4FBE" w:rsidP="003F531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20000</w:t>
            </w:r>
          </w:p>
        </w:tc>
        <w:tc>
          <w:tcPr>
            <w:tcW w:w="6947" w:type="dxa"/>
            <w:tcBorders>
              <w:right w:val="single" w:sz="4" w:space="0" w:color="auto"/>
            </w:tcBorders>
            <w:shd w:val="clear" w:color="auto" w:fill="000000" w:themeFill="text1"/>
          </w:tcPr>
          <w:p w14:paraId="4151AFA2" w14:textId="1D10FA87" w:rsidR="009A4FBE" w:rsidRPr="006915E2" w:rsidRDefault="009A4FBE" w:rsidP="00630A6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SEC/COORD DE ADMINISTRAÇÃO, PLANEJAMENTO E GESTÃO</w:t>
            </w:r>
          </w:p>
        </w:tc>
      </w:tr>
      <w:tr w:rsidR="009A4FBE" w:rsidRPr="006915E2" w14:paraId="23CA3366" w14:textId="77777777" w:rsidTr="00F57523">
        <w:trPr>
          <w:trHeight w:val="256"/>
        </w:trPr>
        <w:tc>
          <w:tcPr>
            <w:tcW w:w="221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Unidae</w:t>
            </w:r>
            <w:proofErr w:type="spellEnd"/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 xml:space="preserve"> Orçam.</w:t>
            </w:r>
          </w:p>
        </w:tc>
        <w:tc>
          <w:tcPr>
            <w:tcW w:w="94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36E70D1A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20001</w:t>
            </w:r>
          </w:p>
        </w:tc>
        <w:tc>
          <w:tcPr>
            <w:tcW w:w="69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CA09BB" w14:textId="71BD9818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SEC/COORD DE ADMINISTRAÇÃO, PLANEJAMENTO E GESTÃO</w:t>
            </w:r>
          </w:p>
        </w:tc>
      </w:tr>
      <w:tr w:rsidR="009A4FBE" w:rsidRPr="006915E2" w14:paraId="2277613F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58EE5DC2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7689B19F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Administração</w:t>
            </w:r>
          </w:p>
        </w:tc>
      </w:tr>
      <w:tr w:rsidR="009A4FBE" w:rsidRPr="006915E2" w14:paraId="6DB84C0C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6172B53F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3E390D98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Administração Geral</w:t>
            </w:r>
          </w:p>
        </w:tc>
      </w:tr>
      <w:tr w:rsidR="009A4FBE" w:rsidRPr="006915E2" w14:paraId="58D720A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141360B3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402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61FD4BF3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Administração Geral</w:t>
            </w:r>
          </w:p>
        </w:tc>
      </w:tr>
      <w:tr w:rsidR="009A4FBE" w:rsidRPr="006915E2" w14:paraId="1F86D409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Ação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34D75ED5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2.82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619AC0D6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 xml:space="preserve">Manut. das Atividades da </w:t>
            </w:r>
            <w:proofErr w:type="spellStart"/>
            <w:r w:rsidRPr="006915E2">
              <w:rPr>
                <w:rFonts w:ascii="Century Gothic" w:hAnsi="Century Gothic" w:cs="Arial"/>
                <w:sz w:val="20"/>
                <w:szCs w:val="20"/>
              </w:rPr>
              <w:t>Sec</w:t>
            </w:r>
            <w:proofErr w:type="spellEnd"/>
            <w:r w:rsidRPr="006915E2">
              <w:rPr>
                <w:rFonts w:ascii="Century Gothic" w:hAnsi="Century Gothic" w:cs="Arial"/>
                <w:sz w:val="20"/>
                <w:szCs w:val="20"/>
              </w:rPr>
              <w:t>/</w:t>
            </w:r>
            <w:proofErr w:type="spellStart"/>
            <w:r w:rsidRPr="006915E2">
              <w:rPr>
                <w:rFonts w:ascii="Century Gothic" w:hAnsi="Century Gothic" w:cs="Arial"/>
                <w:sz w:val="20"/>
                <w:szCs w:val="20"/>
              </w:rPr>
              <w:t>Coord</w:t>
            </w:r>
            <w:proofErr w:type="spellEnd"/>
            <w:r w:rsidRPr="006915E2">
              <w:rPr>
                <w:rFonts w:ascii="Century Gothic" w:hAnsi="Century Gothic" w:cs="Arial"/>
                <w:sz w:val="20"/>
                <w:szCs w:val="20"/>
              </w:rPr>
              <w:t xml:space="preserve"> de </w:t>
            </w:r>
            <w:proofErr w:type="spellStart"/>
            <w:r w:rsidRPr="006915E2">
              <w:rPr>
                <w:rFonts w:ascii="Century Gothic" w:hAnsi="Century Gothic" w:cs="Arial"/>
                <w:sz w:val="20"/>
                <w:szCs w:val="20"/>
              </w:rPr>
              <w:t>Adm</w:t>
            </w:r>
            <w:proofErr w:type="spellEnd"/>
            <w:r w:rsidR="00F57523" w:rsidRPr="006915E2">
              <w:rPr>
                <w:rFonts w:ascii="Century Gothic" w:hAnsi="Century Gothic" w:cs="Arial"/>
                <w:sz w:val="20"/>
                <w:szCs w:val="20"/>
              </w:rPr>
              <w:t>, Planej. E Gestão</w:t>
            </w:r>
          </w:p>
        </w:tc>
      </w:tr>
      <w:tr w:rsidR="009A4FBE" w:rsidRPr="006915E2" w14:paraId="0D13D0A2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0300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77777777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Recursos Ordinários - Superávit</w:t>
            </w:r>
          </w:p>
        </w:tc>
      </w:tr>
      <w:tr w:rsidR="009A4FBE" w:rsidRPr="006915E2" w14:paraId="1D375EC7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2BB584BB" w:rsidR="009A4FBE" w:rsidRPr="006915E2" w:rsidRDefault="006915E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250.000,00</w:t>
            </w:r>
          </w:p>
        </w:tc>
      </w:tr>
      <w:tr w:rsidR="009A4FBE" w:rsidRPr="006915E2" w14:paraId="1450B58D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AED7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0F0" w14:textId="5C0FE1C7" w:rsidR="009A4FBE" w:rsidRPr="006915E2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33</w:t>
            </w:r>
            <w:r w:rsidR="006915E2">
              <w:rPr>
                <w:rFonts w:ascii="Century Gothic" w:hAnsi="Century Gothic" w:cs="Arial"/>
                <w:sz w:val="20"/>
                <w:szCs w:val="20"/>
              </w:rPr>
              <w:t>9</w:t>
            </w:r>
            <w:r w:rsidRPr="006915E2">
              <w:rPr>
                <w:rFonts w:ascii="Century Gothic" w:hAnsi="Century Gothic" w:cs="Arial"/>
                <w:sz w:val="20"/>
                <w:szCs w:val="20"/>
              </w:rPr>
              <w:t>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125" w14:textId="6B45C1BF" w:rsidR="009A4FBE" w:rsidRPr="006915E2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 xml:space="preserve">Aplicações Diretas – Despesa </w:t>
            </w:r>
            <w:r w:rsidR="00A2522D" w:rsidRPr="006915E2">
              <w:rPr>
                <w:rFonts w:ascii="Century Gothic" w:hAnsi="Century Gothic" w:cs="Arial"/>
                <w:sz w:val="20"/>
                <w:szCs w:val="20"/>
              </w:rPr>
              <w:t>– 1</w:t>
            </w:r>
            <w:r w:rsidR="006915E2">
              <w:rPr>
                <w:rFonts w:ascii="Century Gothic" w:hAnsi="Century Gothic" w:cs="Arial"/>
                <w:sz w:val="20"/>
                <w:szCs w:val="20"/>
              </w:rPr>
              <w:t>61</w:t>
            </w:r>
          </w:p>
        </w:tc>
      </w:tr>
      <w:tr w:rsidR="00F57523" w:rsidRPr="006915E2" w14:paraId="2CC8723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7D8D" w14:textId="153E68A1" w:rsidR="00F57523" w:rsidRPr="006915E2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42A5" w14:textId="1640AD20" w:rsidR="00F57523" w:rsidRPr="006915E2" w:rsidRDefault="00F57523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852A" w14:textId="6B2F09A6" w:rsidR="00F57523" w:rsidRPr="006915E2" w:rsidRDefault="006915E2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10.750,00</w:t>
            </w:r>
          </w:p>
        </w:tc>
      </w:tr>
      <w:tr w:rsidR="00F57523" w:rsidRPr="006915E2" w14:paraId="31247488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08EC" w14:textId="56FA15C5" w:rsidR="00F57523" w:rsidRPr="006915E2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0F03" w14:textId="4FA97F38" w:rsidR="00F57523" w:rsidRPr="006915E2" w:rsidRDefault="006915E2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3171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D8A8" w14:textId="5F9A87A8" w:rsidR="00A2522D" w:rsidRPr="006915E2" w:rsidRDefault="00F57523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 xml:space="preserve">Aplicações Diretas – Despesa </w:t>
            </w:r>
            <w:r w:rsidR="00A2522D" w:rsidRPr="006915E2">
              <w:rPr>
                <w:rFonts w:ascii="Century Gothic" w:hAnsi="Century Gothic" w:cs="Arial"/>
                <w:sz w:val="20"/>
                <w:szCs w:val="20"/>
              </w:rPr>
              <w:t>– 1</w:t>
            </w:r>
            <w:r w:rsidR="006915E2">
              <w:rPr>
                <w:rFonts w:ascii="Century Gothic" w:hAnsi="Century Gothic" w:cs="Arial"/>
                <w:sz w:val="20"/>
                <w:szCs w:val="20"/>
              </w:rPr>
              <w:t>62</w:t>
            </w:r>
          </w:p>
        </w:tc>
      </w:tr>
      <w:tr w:rsidR="006915E2" w:rsidRPr="006915E2" w14:paraId="341D371C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1455" w14:textId="48997313" w:rsidR="006915E2" w:rsidRPr="006915E2" w:rsidRDefault="006915E2" w:rsidP="006915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B1F5" w14:textId="41E06F8D" w:rsidR="006915E2" w:rsidRPr="006915E2" w:rsidRDefault="006915E2" w:rsidP="006915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F3DD" w14:textId="76F8C9D6" w:rsidR="006915E2" w:rsidRPr="006915E2" w:rsidRDefault="006915E2" w:rsidP="006915E2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7.450</w:t>
            </w:r>
            <w:r w:rsidRPr="006915E2">
              <w:rPr>
                <w:rFonts w:ascii="Century Gothic" w:hAnsi="Century Gothic" w:cs="Arial"/>
                <w:sz w:val="20"/>
                <w:szCs w:val="20"/>
              </w:rPr>
              <w:t>,00</w:t>
            </w:r>
          </w:p>
        </w:tc>
      </w:tr>
      <w:tr w:rsidR="006915E2" w:rsidRPr="006915E2" w14:paraId="4603429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42DA" w14:textId="3E4F27EC" w:rsidR="006915E2" w:rsidRPr="006915E2" w:rsidRDefault="006915E2" w:rsidP="006915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91E" w14:textId="39CAA6C3" w:rsidR="006915E2" w:rsidRPr="006915E2" w:rsidRDefault="006915E2" w:rsidP="006915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3371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3828" w14:textId="238E3D2D" w:rsidR="006915E2" w:rsidRPr="006915E2" w:rsidRDefault="006915E2" w:rsidP="006915E2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Aplicações Diretas – Despesa – 1</w:t>
            </w:r>
            <w:r>
              <w:rPr>
                <w:rFonts w:ascii="Century Gothic" w:hAnsi="Century Gothic" w:cs="Arial"/>
                <w:sz w:val="20"/>
                <w:szCs w:val="20"/>
              </w:rPr>
              <w:t>63</w:t>
            </w:r>
          </w:p>
        </w:tc>
      </w:tr>
      <w:tr w:rsidR="006915E2" w:rsidRPr="006915E2" w14:paraId="7AD0C245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A195" w14:textId="7288CD29" w:rsidR="006915E2" w:rsidRPr="006915E2" w:rsidRDefault="006915E2" w:rsidP="006915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A3B2" w14:textId="05338DD7" w:rsidR="006915E2" w:rsidRPr="006915E2" w:rsidRDefault="006915E2" w:rsidP="006915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EA50" w14:textId="2F690993" w:rsidR="006915E2" w:rsidRPr="006915E2" w:rsidRDefault="006915E2" w:rsidP="006915E2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130</w:t>
            </w:r>
            <w:r w:rsidRPr="006915E2">
              <w:rPr>
                <w:rFonts w:ascii="Century Gothic" w:hAnsi="Century Gothic" w:cs="Arial"/>
                <w:sz w:val="20"/>
                <w:szCs w:val="20"/>
              </w:rPr>
              <w:t>.000,00</w:t>
            </w:r>
          </w:p>
        </w:tc>
      </w:tr>
      <w:tr w:rsidR="006915E2" w:rsidRPr="006915E2" w14:paraId="78060046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A4128" w14:textId="7F1120F7" w:rsidR="006915E2" w:rsidRPr="006915E2" w:rsidRDefault="006915E2" w:rsidP="006915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5AC6" w14:textId="4F2AB1DE" w:rsidR="006915E2" w:rsidRPr="006915E2" w:rsidRDefault="006915E2" w:rsidP="006915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4471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1D18" w14:textId="33F68184" w:rsidR="006915E2" w:rsidRPr="006915E2" w:rsidRDefault="006915E2" w:rsidP="006915E2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Aplicações Diretas – Despesa – 151</w:t>
            </w:r>
          </w:p>
        </w:tc>
      </w:tr>
    </w:tbl>
    <w:p w14:paraId="4C25D781" w14:textId="77777777" w:rsidR="006B05D4" w:rsidRPr="006915E2" w:rsidRDefault="006B05D4" w:rsidP="006779E5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14:paraId="62C94667" w14:textId="201DB1E1" w:rsidR="006779E5" w:rsidRPr="006915E2" w:rsidRDefault="006779E5" w:rsidP="00B41684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Art. 2º - </w:t>
      </w:r>
      <w:r w:rsidR="00C92F6D" w:rsidRPr="006915E2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Decreto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>por conta de recursos Vinculado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ao Superávit Financeiro apurando no Exercício Anterior na Fonte de Recurso acima identificada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="00966769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5E9ED5C0" w14:textId="77777777" w:rsidR="00966769" w:rsidRPr="006915E2" w:rsidRDefault="00966769" w:rsidP="006779E5">
      <w:pPr>
        <w:ind w:left="1" w:firstLine="1439"/>
        <w:jc w:val="both"/>
        <w:rPr>
          <w:rFonts w:ascii="Century Gothic" w:hAnsi="Century Gothic" w:cs="Arial"/>
          <w:b/>
          <w:sz w:val="20"/>
          <w:szCs w:val="20"/>
        </w:rPr>
      </w:pPr>
    </w:p>
    <w:p w14:paraId="0E7B1C04" w14:textId="77777777" w:rsidR="006779E5" w:rsidRPr="006915E2" w:rsidRDefault="006779E5" w:rsidP="00EA17EE">
      <w:pPr>
        <w:ind w:left="1" w:firstLine="707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6915E2">
        <w:rPr>
          <w:rFonts w:ascii="Century Gothic" w:hAnsi="Century Gothic" w:cs="Arial"/>
          <w:sz w:val="20"/>
          <w:szCs w:val="20"/>
        </w:rPr>
        <w:t>- Est</w:t>
      </w:r>
      <w:r w:rsidR="004424A8" w:rsidRPr="006915E2">
        <w:rPr>
          <w:rFonts w:ascii="Century Gothic" w:hAnsi="Century Gothic" w:cs="Arial"/>
          <w:sz w:val="20"/>
          <w:szCs w:val="20"/>
        </w:rPr>
        <w:t>e</w:t>
      </w:r>
      <w:r w:rsidRPr="006915E2">
        <w:rPr>
          <w:rFonts w:ascii="Century Gothic" w:hAnsi="Century Gothic" w:cs="Arial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sz w:val="20"/>
          <w:szCs w:val="20"/>
        </w:rPr>
        <w:t xml:space="preserve">Decreto </w:t>
      </w:r>
      <w:r w:rsidRPr="006915E2">
        <w:rPr>
          <w:rFonts w:ascii="Century Gothic" w:hAnsi="Century Gothic" w:cs="Arial"/>
          <w:sz w:val="20"/>
          <w:szCs w:val="20"/>
        </w:rPr>
        <w:t>entra em vigor na data de sua Publicação, ficando revogadas as disposições em contrário.</w:t>
      </w:r>
    </w:p>
    <w:p w14:paraId="23EE8332" w14:textId="77777777" w:rsidR="00657B25" w:rsidRPr="006915E2" w:rsidRDefault="00657B25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</w:p>
    <w:p w14:paraId="102BE26B" w14:textId="3F3DCFA4" w:rsidR="00C80B19" w:rsidRPr="006915E2" w:rsidRDefault="00B5173B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O</w:t>
      </w:r>
      <w:r w:rsidR="00C80B19" w:rsidRPr="006915E2">
        <w:rPr>
          <w:rFonts w:ascii="Century Gothic" w:hAnsi="Century Gothic" w:cs="Arial"/>
          <w:sz w:val="20"/>
          <w:szCs w:val="20"/>
        </w:rPr>
        <w:t>uro Verde – SC, em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EA6EE9" w:rsidRPr="006915E2">
        <w:rPr>
          <w:rFonts w:ascii="Century Gothic" w:hAnsi="Century Gothic" w:cs="Arial"/>
          <w:sz w:val="20"/>
          <w:szCs w:val="20"/>
        </w:rPr>
        <w:t>1</w:t>
      </w:r>
      <w:r w:rsidR="006915E2">
        <w:rPr>
          <w:rFonts w:ascii="Century Gothic" w:hAnsi="Century Gothic" w:cs="Arial"/>
          <w:sz w:val="20"/>
          <w:szCs w:val="20"/>
        </w:rPr>
        <w:t>8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C80B19" w:rsidRPr="006915E2">
        <w:rPr>
          <w:rFonts w:ascii="Century Gothic" w:hAnsi="Century Gothic" w:cs="Arial"/>
          <w:sz w:val="20"/>
          <w:szCs w:val="20"/>
        </w:rPr>
        <w:t>de</w:t>
      </w:r>
      <w:r w:rsidR="009D7422" w:rsidRPr="006915E2">
        <w:rPr>
          <w:rFonts w:ascii="Century Gothic" w:hAnsi="Century Gothic" w:cs="Arial"/>
          <w:sz w:val="20"/>
          <w:szCs w:val="20"/>
        </w:rPr>
        <w:t xml:space="preserve"> </w:t>
      </w:r>
      <w:r w:rsidR="006915E2">
        <w:rPr>
          <w:rFonts w:ascii="Century Gothic" w:hAnsi="Century Gothic" w:cs="Arial"/>
          <w:sz w:val="20"/>
          <w:szCs w:val="20"/>
        </w:rPr>
        <w:t>março</w:t>
      </w:r>
      <w:r w:rsidR="00F57523" w:rsidRPr="006915E2">
        <w:rPr>
          <w:rFonts w:ascii="Century Gothic" w:hAnsi="Century Gothic" w:cs="Arial"/>
          <w:sz w:val="20"/>
          <w:szCs w:val="20"/>
        </w:rPr>
        <w:t xml:space="preserve"> </w:t>
      </w:r>
      <w:r w:rsidR="009D5D32" w:rsidRPr="006915E2">
        <w:rPr>
          <w:rFonts w:ascii="Century Gothic" w:hAnsi="Century Gothic" w:cs="Arial"/>
          <w:sz w:val="20"/>
          <w:szCs w:val="20"/>
        </w:rPr>
        <w:t xml:space="preserve">de </w:t>
      </w:r>
      <w:r w:rsidR="00C80B19" w:rsidRPr="006915E2">
        <w:rPr>
          <w:rFonts w:ascii="Century Gothic" w:hAnsi="Century Gothic" w:cs="Arial"/>
          <w:sz w:val="20"/>
          <w:szCs w:val="20"/>
        </w:rPr>
        <w:t>20</w:t>
      </w:r>
      <w:r w:rsidR="00630A67" w:rsidRPr="006915E2">
        <w:rPr>
          <w:rFonts w:ascii="Century Gothic" w:hAnsi="Century Gothic" w:cs="Arial"/>
          <w:sz w:val="20"/>
          <w:szCs w:val="20"/>
        </w:rPr>
        <w:t>2</w:t>
      </w:r>
      <w:r w:rsidR="00F57523" w:rsidRPr="006915E2">
        <w:rPr>
          <w:rFonts w:ascii="Century Gothic" w:hAnsi="Century Gothic" w:cs="Arial"/>
          <w:sz w:val="20"/>
          <w:szCs w:val="20"/>
        </w:rPr>
        <w:t>2</w:t>
      </w:r>
      <w:r w:rsidR="00C80B19" w:rsidRPr="006915E2">
        <w:rPr>
          <w:rFonts w:ascii="Century Gothic" w:hAnsi="Century Gothic" w:cs="Arial"/>
          <w:sz w:val="20"/>
          <w:szCs w:val="20"/>
        </w:rPr>
        <w:t>.</w:t>
      </w:r>
    </w:p>
    <w:p w14:paraId="7E99E0C2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70507406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4281080A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MOACIR MOTTIN</w:t>
      </w:r>
    </w:p>
    <w:p w14:paraId="6B1E48E3" w14:textId="77777777" w:rsidR="00F57523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</w:rPr>
      </w:pPr>
      <w:r w:rsidRPr="006915E2">
        <w:rPr>
          <w:rFonts w:ascii="Century Gothic" w:hAnsi="Century Gothic" w:cs="Arial"/>
          <w:bCs/>
          <w:sz w:val="20"/>
          <w:szCs w:val="20"/>
        </w:rPr>
        <w:t>Prefeito Municipal</w:t>
      </w:r>
    </w:p>
    <w:p w14:paraId="03DF23D4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</w:p>
    <w:p w14:paraId="226E3D21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027924E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7C899E0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4680C398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605896EA" w14:textId="41183685" w:rsidR="009B6232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  <w:u w:val="single"/>
        </w:rPr>
      </w:pPr>
      <w:r w:rsidRPr="006915E2">
        <w:rPr>
          <w:rFonts w:ascii="Century Gothic" w:hAnsi="Century Gothic" w:cs="Arial"/>
          <w:bCs/>
          <w:sz w:val="20"/>
          <w:szCs w:val="20"/>
        </w:rPr>
        <w:t>Vice Prefeita Municipal</w:t>
      </w:r>
    </w:p>
    <w:sectPr w:rsidR="009B6232" w:rsidRPr="006915E2" w:rsidSect="00F57523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6D0DD" w14:textId="77777777" w:rsidR="00847206" w:rsidRDefault="00847206">
      <w:r>
        <w:separator/>
      </w:r>
    </w:p>
  </w:endnote>
  <w:endnote w:type="continuationSeparator" w:id="0">
    <w:p w14:paraId="30834469" w14:textId="77777777" w:rsidR="00847206" w:rsidRDefault="0084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DBA2C" w14:textId="77777777" w:rsidR="00847206" w:rsidRDefault="00847206">
      <w:r>
        <w:separator/>
      </w:r>
    </w:p>
  </w:footnote>
  <w:footnote w:type="continuationSeparator" w:id="0">
    <w:p w14:paraId="445B40DC" w14:textId="77777777" w:rsidR="00847206" w:rsidRDefault="0084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943720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15E2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47206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A4FBE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522D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57523"/>
    <w:rsid w:val="00F65493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2022-02-17T14:48:00Z</cp:lastPrinted>
  <dcterms:created xsi:type="dcterms:W3CDTF">2022-03-22T09:53:00Z</dcterms:created>
  <dcterms:modified xsi:type="dcterms:W3CDTF">2022-03-22T09:53:00Z</dcterms:modified>
</cp:coreProperties>
</file>