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3EE" w:rsidRPr="00913B51" w:rsidRDefault="008843EE" w:rsidP="00C37450">
      <w:pPr>
        <w:pStyle w:val="Ttulo"/>
        <w:tabs>
          <w:tab w:val="left" w:pos="3005"/>
        </w:tabs>
        <w:jc w:val="left"/>
        <w:rPr>
          <w:rFonts w:ascii="Century Gothic" w:hAnsi="Century Gothic" w:cs="Arial"/>
          <w:b w:val="0"/>
        </w:rPr>
      </w:pPr>
      <w:r w:rsidRPr="00913B51">
        <w:rPr>
          <w:rFonts w:ascii="Century Gothic" w:hAnsi="Century Gothic" w:cs="Arial"/>
          <w:bCs/>
        </w:rPr>
        <w:t>Lei N</w:t>
      </w:r>
      <w:r w:rsidR="005978A1" w:rsidRPr="00913B51">
        <w:rPr>
          <w:rFonts w:ascii="Century Gothic" w:hAnsi="Century Gothic" w:cs="Arial"/>
          <w:bCs/>
        </w:rPr>
        <w:t>.</w:t>
      </w:r>
      <w:r w:rsidRPr="00913B51">
        <w:rPr>
          <w:rFonts w:ascii="Century Gothic" w:hAnsi="Century Gothic" w:cs="Arial"/>
          <w:bCs/>
        </w:rPr>
        <w:t>º</w:t>
      </w:r>
      <w:r w:rsidR="00510C37" w:rsidRPr="00913B51">
        <w:rPr>
          <w:rFonts w:ascii="Century Gothic" w:hAnsi="Century Gothic" w:cs="Arial"/>
          <w:bCs/>
        </w:rPr>
        <w:t xml:space="preserve"> </w:t>
      </w:r>
      <w:r w:rsidR="00D66786">
        <w:rPr>
          <w:rFonts w:ascii="Century Gothic" w:hAnsi="Century Gothic" w:cs="Arial"/>
          <w:bCs/>
        </w:rPr>
        <w:t>108</w:t>
      </w:r>
      <w:r w:rsidR="002B04FE">
        <w:rPr>
          <w:rFonts w:ascii="Century Gothic" w:hAnsi="Century Gothic" w:cs="Arial"/>
          <w:bCs/>
        </w:rPr>
        <w:t>4</w:t>
      </w:r>
      <w:bookmarkStart w:id="0" w:name="_GoBack"/>
      <w:bookmarkEnd w:id="0"/>
      <w:r w:rsidRPr="00913B51">
        <w:rPr>
          <w:rFonts w:ascii="Century Gothic" w:hAnsi="Century Gothic" w:cs="Arial"/>
          <w:bCs/>
        </w:rPr>
        <w:t>/201</w:t>
      </w:r>
      <w:r w:rsidR="005D2A27" w:rsidRPr="00913B51">
        <w:rPr>
          <w:rFonts w:ascii="Century Gothic" w:hAnsi="Century Gothic" w:cs="Arial"/>
          <w:bCs/>
        </w:rPr>
        <w:t>9</w:t>
      </w:r>
      <w:r w:rsidR="00C37450" w:rsidRPr="00913B51">
        <w:rPr>
          <w:rFonts w:ascii="Century Gothic" w:hAnsi="Century Gothic" w:cs="Arial"/>
          <w:bCs/>
        </w:rPr>
        <w:tab/>
      </w:r>
    </w:p>
    <w:p w:rsidR="00063D50" w:rsidRDefault="00063D50" w:rsidP="00397CED">
      <w:pPr>
        <w:spacing w:line="276" w:lineRule="auto"/>
        <w:jc w:val="right"/>
        <w:rPr>
          <w:rFonts w:ascii="Century Gothic" w:hAnsi="Century Gothic"/>
          <w:sz w:val="20"/>
          <w:szCs w:val="20"/>
        </w:rPr>
      </w:pPr>
    </w:p>
    <w:p w:rsidR="009D7B1E" w:rsidRDefault="009D7B1E" w:rsidP="00063D50">
      <w:pPr>
        <w:spacing w:line="276" w:lineRule="auto"/>
        <w:ind w:left="2977"/>
        <w:jc w:val="both"/>
        <w:rPr>
          <w:rFonts w:ascii="Arial" w:hAnsi="Arial" w:cs="Arial"/>
          <w:b/>
          <w:sz w:val="20"/>
          <w:szCs w:val="20"/>
        </w:rPr>
      </w:pPr>
    </w:p>
    <w:p w:rsidR="00063D50" w:rsidRDefault="00063D50" w:rsidP="00063D50">
      <w:pPr>
        <w:spacing w:line="276" w:lineRule="auto"/>
        <w:ind w:left="2977"/>
        <w:jc w:val="both"/>
        <w:rPr>
          <w:rFonts w:ascii="Arial" w:hAnsi="Arial" w:cs="Arial"/>
          <w:b/>
          <w:sz w:val="20"/>
          <w:szCs w:val="20"/>
        </w:rPr>
      </w:pPr>
      <w:r w:rsidRPr="00063D50">
        <w:rPr>
          <w:rFonts w:ascii="Arial" w:hAnsi="Arial" w:cs="Arial"/>
          <w:b/>
          <w:sz w:val="20"/>
          <w:szCs w:val="20"/>
        </w:rPr>
        <w:t xml:space="preserve">“Autoriza o Poder Executivo a contratar operação de crédito com a CAIXA ECONÔMICA FEDERAL, com a garantia da União e dá outras </w:t>
      </w:r>
      <w:proofErr w:type="gramStart"/>
      <w:r w:rsidRPr="00063D50">
        <w:rPr>
          <w:rFonts w:ascii="Arial" w:hAnsi="Arial" w:cs="Arial"/>
          <w:b/>
          <w:sz w:val="20"/>
          <w:szCs w:val="20"/>
        </w:rPr>
        <w:t>providências.”</w:t>
      </w:r>
      <w:proofErr w:type="gramEnd"/>
    </w:p>
    <w:p w:rsidR="00063D50" w:rsidRDefault="00063D50" w:rsidP="00063D50">
      <w:pPr>
        <w:spacing w:line="276" w:lineRule="auto"/>
        <w:ind w:left="2977"/>
        <w:jc w:val="both"/>
        <w:rPr>
          <w:rFonts w:ascii="Arial" w:hAnsi="Arial" w:cs="Arial"/>
          <w:b/>
          <w:sz w:val="20"/>
          <w:szCs w:val="20"/>
        </w:rPr>
      </w:pPr>
    </w:p>
    <w:p w:rsidR="00063D50" w:rsidRPr="00063D50" w:rsidRDefault="00063D50" w:rsidP="00063D50">
      <w:pPr>
        <w:spacing w:line="276" w:lineRule="auto"/>
        <w:ind w:left="2977"/>
        <w:jc w:val="both"/>
        <w:rPr>
          <w:rFonts w:ascii="Arial" w:hAnsi="Arial" w:cs="Arial"/>
          <w:b/>
          <w:sz w:val="20"/>
          <w:szCs w:val="20"/>
        </w:rPr>
      </w:pPr>
    </w:p>
    <w:p w:rsidR="00063D50" w:rsidRPr="00063D50" w:rsidRDefault="00063D50" w:rsidP="00063D50">
      <w:pPr>
        <w:spacing w:line="276" w:lineRule="auto"/>
        <w:ind w:firstLine="708"/>
        <w:jc w:val="both"/>
        <w:rPr>
          <w:rFonts w:ascii="Century Gothic" w:hAnsi="Century Gothic" w:cs="Arial"/>
          <w:sz w:val="20"/>
          <w:szCs w:val="20"/>
        </w:rPr>
      </w:pPr>
      <w:r w:rsidRPr="00964B25">
        <w:rPr>
          <w:rFonts w:ascii="Century Gothic" w:hAnsi="Century Gothic" w:cs="Arial"/>
          <w:b/>
          <w:sz w:val="20"/>
          <w:szCs w:val="20"/>
        </w:rPr>
        <w:t>Art. 1º</w:t>
      </w:r>
      <w:r w:rsidRPr="00063D50">
        <w:rPr>
          <w:rFonts w:ascii="Century Gothic" w:hAnsi="Century Gothic" w:cs="Arial"/>
          <w:sz w:val="20"/>
          <w:szCs w:val="20"/>
        </w:rPr>
        <w:t xml:space="preserve"> Fica o Poder Executivo autorizado a contratar operação de crédito junto à CAIXA ECONÔMICA FEDERAL, com a garantia da União, até o valor de R$ 1.200.000,00 (um milhão, duzentos mil reais), no âmbito do programa FINISA – Modalidade Apoio Financeiro, destinados </w:t>
      </w:r>
      <w:proofErr w:type="gramStart"/>
      <w:r w:rsidRPr="00063D50">
        <w:rPr>
          <w:rFonts w:ascii="Century Gothic" w:hAnsi="Century Gothic" w:cs="Arial"/>
          <w:sz w:val="20"/>
          <w:szCs w:val="20"/>
        </w:rPr>
        <w:t>à, observada</w:t>
      </w:r>
      <w:proofErr w:type="gramEnd"/>
      <w:r w:rsidRPr="00063D50">
        <w:rPr>
          <w:rFonts w:ascii="Century Gothic" w:hAnsi="Century Gothic" w:cs="Arial"/>
          <w:sz w:val="20"/>
          <w:szCs w:val="20"/>
        </w:rPr>
        <w:t xml:space="preserve"> a legislação vigente, em especial as disposições da Lei Complementar n° 101, de 04 de maio de 2000.</w:t>
      </w:r>
    </w:p>
    <w:p w:rsidR="00964B25" w:rsidRDefault="00964B25" w:rsidP="00063D50">
      <w:pPr>
        <w:spacing w:line="276" w:lineRule="auto"/>
        <w:ind w:firstLine="708"/>
        <w:jc w:val="both"/>
        <w:rPr>
          <w:rFonts w:ascii="Century Gothic" w:hAnsi="Century Gothic" w:cs="Arial"/>
          <w:b/>
          <w:sz w:val="20"/>
          <w:szCs w:val="20"/>
        </w:rPr>
      </w:pPr>
    </w:p>
    <w:p w:rsidR="00063D50" w:rsidRPr="00063D50" w:rsidRDefault="00063D50" w:rsidP="00063D50">
      <w:pPr>
        <w:spacing w:line="276" w:lineRule="auto"/>
        <w:ind w:firstLine="708"/>
        <w:jc w:val="both"/>
        <w:rPr>
          <w:rFonts w:ascii="Century Gothic" w:hAnsi="Century Gothic" w:cs="Arial"/>
          <w:sz w:val="20"/>
          <w:szCs w:val="20"/>
        </w:rPr>
      </w:pPr>
      <w:r w:rsidRPr="00964B25">
        <w:rPr>
          <w:rFonts w:ascii="Century Gothic" w:hAnsi="Century Gothic" w:cs="Arial"/>
          <w:b/>
          <w:sz w:val="20"/>
          <w:szCs w:val="20"/>
        </w:rPr>
        <w:t>Art. 2º</w:t>
      </w:r>
      <w:r w:rsidRPr="00063D50">
        <w:rPr>
          <w:rFonts w:ascii="Century Gothic" w:hAnsi="Century Gothic" w:cs="Arial"/>
          <w:sz w:val="20"/>
          <w:szCs w:val="20"/>
        </w:rPr>
        <w:t xml:space="preserve"> Fica o Poder Executivo autorizado a vincular, como contragarantia à garantia da União, à operação de crédito de que trata esta Lei, em caráter irrevogável e irretratável, a modo “pro solvendo”, as receitas a que se referem os artigos 158 e 159, inciso I, alínea “b”, complementadas pelas receitas tributárias estabelecidas no artigo 156, nos termos do § 4º do art. 167, todos da Constituição Federal, bem como outras garantias admitidas em direito.</w:t>
      </w:r>
    </w:p>
    <w:p w:rsidR="00964B25" w:rsidRDefault="00964B25" w:rsidP="00964B25">
      <w:pPr>
        <w:spacing w:line="276" w:lineRule="auto"/>
        <w:ind w:firstLine="708"/>
        <w:jc w:val="both"/>
        <w:rPr>
          <w:rFonts w:ascii="Century Gothic" w:hAnsi="Century Gothic" w:cs="Arial"/>
          <w:b/>
          <w:sz w:val="20"/>
          <w:szCs w:val="20"/>
        </w:rPr>
      </w:pPr>
    </w:p>
    <w:p w:rsidR="00063D50" w:rsidRPr="00063D50" w:rsidRDefault="00063D50" w:rsidP="00964B25">
      <w:pPr>
        <w:spacing w:line="276" w:lineRule="auto"/>
        <w:ind w:firstLine="708"/>
        <w:jc w:val="both"/>
        <w:rPr>
          <w:rFonts w:ascii="Century Gothic" w:hAnsi="Century Gothic" w:cs="Arial"/>
          <w:sz w:val="20"/>
          <w:szCs w:val="20"/>
        </w:rPr>
      </w:pPr>
      <w:r w:rsidRPr="00964B25">
        <w:rPr>
          <w:rFonts w:ascii="Century Gothic" w:hAnsi="Century Gothic" w:cs="Arial"/>
          <w:b/>
          <w:sz w:val="20"/>
          <w:szCs w:val="20"/>
        </w:rPr>
        <w:t>Art. 3º</w:t>
      </w:r>
      <w:r w:rsidRPr="00063D50">
        <w:rPr>
          <w:rFonts w:ascii="Century Gothic" w:hAnsi="Century Gothic" w:cs="Arial"/>
          <w:sz w:val="20"/>
          <w:szCs w:val="20"/>
        </w:rPr>
        <w:t xml:space="preserve"> Os recursos provenientes da operação de crédito a que se refere esta Lei deverão ser consignados como receita no Orçamento ou em créditos adicionais, nos termos do inc. II, § 1º, art. 32, da Lei Complementar 101/2000.</w:t>
      </w:r>
    </w:p>
    <w:p w:rsidR="00063D50" w:rsidRPr="00063D50" w:rsidRDefault="00063D50" w:rsidP="00063D50">
      <w:pPr>
        <w:spacing w:line="276" w:lineRule="auto"/>
        <w:jc w:val="both"/>
        <w:rPr>
          <w:rFonts w:ascii="Century Gothic" w:hAnsi="Century Gothic" w:cs="Arial"/>
          <w:sz w:val="20"/>
          <w:szCs w:val="20"/>
        </w:rPr>
      </w:pPr>
    </w:p>
    <w:p w:rsidR="00063D50" w:rsidRPr="00063D50" w:rsidRDefault="00063D50" w:rsidP="00964B25">
      <w:pPr>
        <w:spacing w:line="276" w:lineRule="auto"/>
        <w:ind w:firstLine="708"/>
        <w:jc w:val="both"/>
        <w:rPr>
          <w:rFonts w:ascii="Century Gothic" w:hAnsi="Century Gothic" w:cs="Arial"/>
          <w:sz w:val="20"/>
          <w:szCs w:val="20"/>
        </w:rPr>
      </w:pPr>
      <w:r w:rsidRPr="00964B25">
        <w:rPr>
          <w:rFonts w:ascii="Century Gothic" w:hAnsi="Century Gothic" w:cs="Arial"/>
          <w:b/>
          <w:sz w:val="20"/>
          <w:szCs w:val="20"/>
        </w:rPr>
        <w:t>Art. 4º</w:t>
      </w:r>
      <w:r w:rsidRPr="00063D50">
        <w:rPr>
          <w:rFonts w:ascii="Century Gothic" w:hAnsi="Century Gothic" w:cs="Arial"/>
          <w:sz w:val="20"/>
          <w:szCs w:val="20"/>
        </w:rPr>
        <w:t xml:space="preserve"> Os orçamentos ou os créditos adicionais deverão consignar as dotações necessárias às amortizações e aos pagamentos dos encargos anuais, relativos aos contratos de financiamento a que se refere o artigo primeiro.</w:t>
      </w:r>
    </w:p>
    <w:p w:rsidR="00964B25" w:rsidRDefault="00964B25" w:rsidP="00964B25">
      <w:pPr>
        <w:spacing w:line="276" w:lineRule="auto"/>
        <w:ind w:firstLine="708"/>
        <w:jc w:val="both"/>
        <w:rPr>
          <w:rFonts w:ascii="Century Gothic" w:hAnsi="Century Gothic" w:cs="Arial"/>
          <w:b/>
          <w:sz w:val="20"/>
          <w:szCs w:val="20"/>
        </w:rPr>
      </w:pPr>
    </w:p>
    <w:p w:rsidR="00063D50" w:rsidRPr="00063D50" w:rsidRDefault="00063D50" w:rsidP="00964B25">
      <w:pPr>
        <w:spacing w:line="276" w:lineRule="auto"/>
        <w:ind w:firstLine="708"/>
        <w:jc w:val="both"/>
        <w:rPr>
          <w:rFonts w:ascii="Century Gothic" w:hAnsi="Century Gothic" w:cs="Arial"/>
          <w:sz w:val="20"/>
          <w:szCs w:val="20"/>
        </w:rPr>
      </w:pPr>
      <w:r w:rsidRPr="00964B25">
        <w:rPr>
          <w:rFonts w:ascii="Century Gothic" w:hAnsi="Century Gothic" w:cs="Arial"/>
          <w:b/>
          <w:sz w:val="20"/>
          <w:szCs w:val="20"/>
        </w:rPr>
        <w:t>Art. 5º</w:t>
      </w:r>
      <w:r w:rsidRPr="00063D50">
        <w:rPr>
          <w:rFonts w:ascii="Century Gothic" w:hAnsi="Century Gothic" w:cs="Arial"/>
          <w:sz w:val="20"/>
          <w:szCs w:val="20"/>
        </w:rPr>
        <w:t xml:space="preserve"> Fica o Chefe do Poder Executivo autorizado a abrir créditos adicionais destinados a fazer face aos pagamentos de obrigações decorrentes da operação de crédito ora autorizada.</w:t>
      </w:r>
    </w:p>
    <w:p w:rsidR="00964B25" w:rsidRDefault="00964B25" w:rsidP="00964B25">
      <w:pPr>
        <w:spacing w:line="276" w:lineRule="auto"/>
        <w:ind w:firstLine="708"/>
        <w:jc w:val="both"/>
        <w:rPr>
          <w:rFonts w:ascii="Century Gothic" w:hAnsi="Century Gothic" w:cs="Arial"/>
          <w:b/>
          <w:sz w:val="20"/>
          <w:szCs w:val="20"/>
        </w:rPr>
      </w:pPr>
    </w:p>
    <w:p w:rsidR="00063D50" w:rsidRPr="00063D50" w:rsidRDefault="00063D50" w:rsidP="00964B25">
      <w:pPr>
        <w:spacing w:line="276" w:lineRule="auto"/>
        <w:ind w:firstLine="708"/>
        <w:jc w:val="both"/>
        <w:rPr>
          <w:rFonts w:ascii="Century Gothic" w:hAnsi="Century Gothic" w:cs="Arial"/>
          <w:sz w:val="20"/>
          <w:szCs w:val="20"/>
        </w:rPr>
      </w:pPr>
      <w:r w:rsidRPr="00964B25">
        <w:rPr>
          <w:rFonts w:ascii="Century Gothic" w:hAnsi="Century Gothic" w:cs="Arial"/>
          <w:b/>
          <w:sz w:val="20"/>
          <w:szCs w:val="20"/>
        </w:rPr>
        <w:t>Art. 6º</w:t>
      </w:r>
      <w:r w:rsidRPr="00063D50">
        <w:rPr>
          <w:rFonts w:ascii="Century Gothic" w:hAnsi="Century Gothic" w:cs="Arial"/>
          <w:sz w:val="20"/>
          <w:szCs w:val="20"/>
        </w:rPr>
        <w:t xml:space="preserve"> Esta Lei entra em vigor na data de sua publicação, revogadas as disposições em contrário</w:t>
      </w:r>
      <w:r w:rsidR="009D7B1E">
        <w:rPr>
          <w:rFonts w:ascii="Century Gothic" w:hAnsi="Century Gothic" w:cs="Arial"/>
          <w:sz w:val="20"/>
          <w:szCs w:val="20"/>
        </w:rPr>
        <w:t>, em especial a Lei nº 1074/2019 de 28 de Maio de 2019.</w:t>
      </w:r>
    </w:p>
    <w:p w:rsidR="00063D50" w:rsidRPr="00063D50" w:rsidRDefault="00063D50" w:rsidP="00063D50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</w:p>
    <w:p w:rsidR="00397CED" w:rsidRPr="000005D5" w:rsidRDefault="00397CED" w:rsidP="00397CED">
      <w:pPr>
        <w:spacing w:line="276" w:lineRule="auto"/>
        <w:jc w:val="right"/>
        <w:rPr>
          <w:rFonts w:ascii="Century Gothic" w:hAnsi="Century Gothic"/>
          <w:sz w:val="20"/>
          <w:szCs w:val="20"/>
        </w:rPr>
      </w:pPr>
      <w:r w:rsidRPr="000005D5">
        <w:rPr>
          <w:rFonts w:ascii="Century Gothic" w:hAnsi="Century Gothic"/>
          <w:sz w:val="20"/>
          <w:szCs w:val="20"/>
        </w:rPr>
        <w:t xml:space="preserve">Ouro Verde, em </w:t>
      </w:r>
      <w:r w:rsidR="00D66786">
        <w:rPr>
          <w:rFonts w:ascii="Century Gothic" w:hAnsi="Century Gothic"/>
          <w:sz w:val="20"/>
          <w:szCs w:val="20"/>
        </w:rPr>
        <w:t>16</w:t>
      </w:r>
      <w:r w:rsidR="00187411" w:rsidRPr="000005D5">
        <w:rPr>
          <w:rFonts w:ascii="Century Gothic" w:hAnsi="Century Gothic"/>
          <w:sz w:val="20"/>
          <w:szCs w:val="20"/>
        </w:rPr>
        <w:t xml:space="preserve"> </w:t>
      </w:r>
      <w:r w:rsidRPr="000005D5">
        <w:rPr>
          <w:rFonts w:ascii="Century Gothic" w:hAnsi="Century Gothic"/>
          <w:sz w:val="20"/>
          <w:szCs w:val="20"/>
        </w:rPr>
        <w:t xml:space="preserve">de </w:t>
      </w:r>
      <w:proofErr w:type="gramStart"/>
      <w:r w:rsidR="00D66786">
        <w:rPr>
          <w:rFonts w:ascii="Century Gothic" w:hAnsi="Century Gothic"/>
          <w:sz w:val="20"/>
          <w:szCs w:val="20"/>
        </w:rPr>
        <w:t>Outubro</w:t>
      </w:r>
      <w:proofErr w:type="gramEnd"/>
      <w:r w:rsidR="005A47BA" w:rsidRPr="000005D5">
        <w:rPr>
          <w:rFonts w:ascii="Century Gothic" w:hAnsi="Century Gothic"/>
          <w:sz w:val="20"/>
          <w:szCs w:val="20"/>
        </w:rPr>
        <w:t xml:space="preserve"> </w:t>
      </w:r>
      <w:r w:rsidRPr="000005D5">
        <w:rPr>
          <w:rFonts w:ascii="Century Gothic" w:hAnsi="Century Gothic"/>
          <w:sz w:val="20"/>
          <w:szCs w:val="20"/>
        </w:rPr>
        <w:t>de 201</w:t>
      </w:r>
      <w:r w:rsidR="00441BC1" w:rsidRPr="000005D5">
        <w:rPr>
          <w:rFonts w:ascii="Century Gothic" w:hAnsi="Century Gothic"/>
          <w:sz w:val="20"/>
          <w:szCs w:val="20"/>
        </w:rPr>
        <w:t>9</w:t>
      </w:r>
      <w:r w:rsidRPr="000005D5">
        <w:rPr>
          <w:rFonts w:ascii="Century Gothic" w:hAnsi="Century Gothic"/>
          <w:sz w:val="20"/>
          <w:szCs w:val="20"/>
        </w:rPr>
        <w:t>.</w:t>
      </w:r>
    </w:p>
    <w:p w:rsidR="00397CED" w:rsidRPr="000005D5" w:rsidRDefault="00397CED" w:rsidP="00397CED">
      <w:pPr>
        <w:rPr>
          <w:rFonts w:ascii="Century Gothic" w:hAnsi="Century Gothic"/>
          <w:sz w:val="20"/>
          <w:szCs w:val="20"/>
        </w:rPr>
      </w:pPr>
    </w:p>
    <w:p w:rsidR="000005D5" w:rsidRPr="00C06382" w:rsidRDefault="000005D5" w:rsidP="000005D5">
      <w:pPr>
        <w:pStyle w:val="SemEspaamento"/>
        <w:jc w:val="center"/>
        <w:rPr>
          <w:rFonts w:ascii="Century Gothic" w:eastAsia="BatangChe" w:hAnsi="Century Gothic" w:cs="Arial"/>
          <w:b/>
          <w:sz w:val="20"/>
          <w:szCs w:val="20"/>
        </w:rPr>
      </w:pPr>
      <w:r w:rsidRPr="00C06382">
        <w:rPr>
          <w:rFonts w:ascii="Century Gothic" w:eastAsia="BatangChe" w:hAnsi="Century Gothic" w:cs="Arial"/>
          <w:b/>
          <w:sz w:val="20"/>
          <w:szCs w:val="20"/>
        </w:rPr>
        <w:t>AMELIO REMOR JUNIOR</w:t>
      </w:r>
    </w:p>
    <w:p w:rsidR="00E749BF" w:rsidRDefault="000005D5" w:rsidP="00CE4D3A">
      <w:pPr>
        <w:pStyle w:val="SemEspaamento"/>
        <w:jc w:val="center"/>
        <w:rPr>
          <w:rFonts w:ascii="Century Gothic" w:eastAsia="BatangChe" w:hAnsi="Century Gothic" w:cs="Arial"/>
          <w:sz w:val="20"/>
          <w:szCs w:val="20"/>
        </w:rPr>
      </w:pPr>
      <w:r w:rsidRPr="00E749BF">
        <w:rPr>
          <w:rFonts w:ascii="Century Gothic" w:eastAsia="BatangChe" w:hAnsi="Century Gothic" w:cs="Arial"/>
          <w:sz w:val="20"/>
          <w:szCs w:val="20"/>
        </w:rPr>
        <w:t>Prefeito Municipal</w:t>
      </w:r>
    </w:p>
    <w:p w:rsidR="00913B51" w:rsidRDefault="00913B51" w:rsidP="00C06382">
      <w:pPr>
        <w:pStyle w:val="Ttulo"/>
        <w:rPr>
          <w:rFonts w:ascii="Century Gothic" w:hAnsi="Century Gothic" w:cs="Tahoma"/>
          <w:u w:val="single"/>
        </w:rPr>
      </w:pPr>
    </w:p>
    <w:p w:rsidR="00913B51" w:rsidRPr="00D66786" w:rsidRDefault="00913B51" w:rsidP="00C06382">
      <w:pPr>
        <w:pStyle w:val="Ttulo"/>
        <w:rPr>
          <w:rFonts w:ascii="Century Gothic" w:hAnsi="Century Gothic" w:cs="Tahoma"/>
          <w:b w:val="0"/>
          <w:u w:val="single"/>
        </w:rPr>
      </w:pPr>
    </w:p>
    <w:p w:rsidR="00964B25" w:rsidRPr="00D66786" w:rsidRDefault="00D66786" w:rsidP="00D66786">
      <w:pPr>
        <w:pStyle w:val="Ttulo"/>
        <w:jc w:val="left"/>
        <w:rPr>
          <w:rFonts w:ascii="Century Gothic" w:hAnsi="Century Gothic" w:cs="Tahoma"/>
          <w:b w:val="0"/>
        </w:rPr>
      </w:pPr>
      <w:r w:rsidRPr="00D66786">
        <w:rPr>
          <w:rFonts w:ascii="Century Gothic" w:hAnsi="Century Gothic" w:cs="Tahoma"/>
          <w:b w:val="0"/>
        </w:rPr>
        <w:tab/>
        <w:t>A presente Lei foi registrada e publicada em data supra.</w:t>
      </w:r>
    </w:p>
    <w:p w:rsidR="00D66786" w:rsidRDefault="00D66786" w:rsidP="00D66786">
      <w:pPr>
        <w:pStyle w:val="Ttulo"/>
        <w:jc w:val="left"/>
        <w:rPr>
          <w:rFonts w:ascii="Century Gothic" w:hAnsi="Century Gothic" w:cs="Tahoma"/>
        </w:rPr>
      </w:pPr>
    </w:p>
    <w:p w:rsidR="00D66786" w:rsidRDefault="00D66786" w:rsidP="00D66786">
      <w:pPr>
        <w:pStyle w:val="Ttulo"/>
        <w:jc w:val="left"/>
        <w:rPr>
          <w:rFonts w:ascii="Century Gothic" w:hAnsi="Century Gothic" w:cs="Tahoma"/>
        </w:rPr>
      </w:pPr>
    </w:p>
    <w:p w:rsidR="00D66786" w:rsidRDefault="00D66786" w:rsidP="00D66786">
      <w:pPr>
        <w:pStyle w:val="Ttulo"/>
        <w:rPr>
          <w:rFonts w:ascii="Century Gothic" w:hAnsi="Century Gothic" w:cs="Tahoma"/>
        </w:rPr>
      </w:pPr>
      <w:r>
        <w:rPr>
          <w:rFonts w:ascii="Century Gothic" w:hAnsi="Century Gothic" w:cs="Tahoma"/>
        </w:rPr>
        <w:t>ADÉCIO VALENDOLF KOSINSKI</w:t>
      </w:r>
    </w:p>
    <w:p w:rsidR="00D66786" w:rsidRPr="00D66786" w:rsidRDefault="00D66786" w:rsidP="00D66786">
      <w:pPr>
        <w:pStyle w:val="Ttulo"/>
        <w:rPr>
          <w:rFonts w:ascii="Century Gothic" w:hAnsi="Century Gothic" w:cs="Tahoma"/>
          <w:b w:val="0"/>
        </w:rPr>
      </w:pPr>
      <w:proofErr w:type="gramStart"/>
      <w:r w:rsidRPr="00D66786">
        <w:rPr>
          <w:rFonts w:ascii="Century Gothic" w:hAnsi="Century Gothic" w:cs="Tahoma"/>
          <w:b w:val="0"/>
        </w:rPr>
        <w:t>Vice Prefeito</w:t>
      </w:r>
      <w:proofErr w:type="gramEnd"/>
      <w:r w:rsidRPr="00D66786">
        <w:rPr>
          <w:rFonts w:ascii="Century Gothic" w:hAnsi="Century Gothic" w:cs="Tahoma"/>
          <w:b w:val="0"/>
        </w:rPr>
        <w:t xml:space="preserve"> Municipal</w:t>
      </w:r>
    </w:p>
    <w:sectPr w:rsidR="00D66786" w:rsidRPr="00D66786" w:rsidSect="009D4713">
      <w:headerReference w:type="default" r:id="rId8"/>
      <w:footerReference w:type="even" r:id="rId9"/>
      <w:footerReference w:type="default" r:id="rId10"/>
      <w:pgSz w:w="12240" w:h="15840"/>
      <w:pgMar w:top="522" w:right="1041" w:bottom="993" w:left="1276" w:header="5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5DD6" w:rsidRDefault="00AE5DD6">
      <w:r>
        <w:separator/>
      </w:r>
    </w:p>
  </w:endnote>
  <w:endnote w:type="continuationSeparator" w:id="0">
    <w:p w:rsidR="00AE5DD6" w:rsidRDefault="00AE5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Verdana"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"/>
    <w:charset w:val="00"/>
    <w:family w:val="swiss"/>
    <w:pitch w:val="variable"/>
    <w:sig w:usb0="00000001" w:usb1="00000000" w:usb2="00000000" w:usb3="00000000" w:csb0="0000000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B9E" w:rsidRDefault="00917B9E" w:rsidP="0091540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17B9E" w:rsidRDefault="00917B9E" w:rsidP="00777CB4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1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424"/>
      <w:gridCol w:w="1995"/>
    </w:tblGrid>
    <w:tr w:rsidR="00917B9E" w:rsidTr="00AA4A6F">
      <w:trPr>
        <w:trHeight w:val="229"/>
      </w:trPr>
      <w:tc>
        <w:tcPr>
          <w:tcW w:w="8424" w:type="dxa"/>
          <w:tcBorders>
            <w:top w:val="nil"/>
            <w:left w:val="nil"/>
            <w:bottom w:val="nil"/>
            <w:right w:val="nil"/>
          </w:tcBorders>
        </w:tcPr>
        <w:p w:rsidR="00917B9E" w:rsidRDefault="00917B9E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917B9E" w:rsidRPr="005978A1" w:rsidRDefault="00917B9E" w:rsidP="005978A1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proofErr w:type="spellStart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e.mail</w:t>
          </w:r>
          <w:proofErr w:type="spellEnd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: </w:t>
          </w:r>
          <w:hyperlink r:id="rId1" w:history="1">
            <w:r w:rsidRPr="002F3843">
              <w:rPr>
                <w:rStyle w:val="Hyperlink"/>
                <w:rFonts w:ascii="Univers Condensed" w:hAnsi="Univers Condensed"/>
                <w:sz w:val="22"/>
                <w:szCs w:val="22"/>
                <w:lang w:val="en-US"/>
              </w:rPr>
              <w:t>prefeito@ouroverde.sc.gov.br</w:t>
            </w:r>
          </w:hyperlink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 - </w:t>
          </w:r>
          <w:proofErr w:type="spellStart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F</w:t>
          </w:r>
          <w:r w:rsidRP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one</w:t>
          </w:r>
          <w:proofErr w:type="spellEnd"/>
          <w:r w:rsidRP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/Fax: 049 34470007</w:t>
          </w:r>
        </w:p>
      </w:tc>
      <w:tc>
        <w:tcPr>
          <w:tcW w:w="1995" w:type="dxa"/>
          <w:tcBorders>
            <w:top w:val="nil"/>
            <w:left w:val="nil"/>
            <w:bottom w:val="nil"/>
            <w:right w:val="nil"/>
          </w:tcBorders>
        </w:tcPr>
        <w:p w:rsidR="00917B9E" w:rsidRDefault="00917B9E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47F4D4A7" wp14:editId="168EE5EF">
                <wp:extent cx="646176" cy="430783"/>
                <wp:effectExtent l="0" t="0" r="1905" b="762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9061" cy="4327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917B9E" w:rsidRDefault="00917B9E" w:rsidP="00BB59D0">
    <w:pPr>
      <w:pStyle w:val="Rodap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5DD6" w:rsidRDefault="00AE5DD6">
      <w:r>
        <w:separator/>
      </w:r>
    </w:p>
  </w:footnote>
  <w:footnote w:type="continuationSeparator" w:id="0">
    <w:p w:rsidR="00AE5DD6" w:rsidRDefault="00AE5D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17"/>
      <w:gridCol w:w="7606"/>
    </w:tblGrid>
    <w:tr w:rsidR="00917B9E" w:rsidTr="005978A1">
      <w:trPr>
        <w:trHeight w:val="1647"/>
      </w:trPr>
      <w:tc>
        <w:tcPr>
          <w:tcW w:w="2319" w:type="dxa"/>
          <w:tcBorders>
            <w:top w:val="nil"/>
            <w:left w:val="nil"/>
            <w:bottom w:val="nil"/>
            <w:right w:val="nil"/>
          </w:tcBorders>
        </w:tcPr>
        <w:p w:rsidR="00917B9E" w:rsidRDefault="00917B9E">
          <w:pPr>
            <w:pStyle w:val="Cabealho"/>
          </w:pPr>
          <w:r>
            <w:object w:dxaOrig="2160" w:dyaOrig="19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632720557" r:id="rId2"/>
            </w:object>
          </w:r>
        </w:p>
      </w:tc>
      <w:tc>
        <w:tcPr>
          <w:tcW w:w="8130" w:type="dxa"/>
          <w:tcBorders>
            <w:top w:val="nil"/>
            <w:left w:val="nil"/>
            <w:bottom w:val="nil"/>
            <w:right w:val="nil"/>
          </w:tcBorders>
        </w:tcPr>
        <w:p w:rsidR="00917B9E" w:rsidRDefault="00917B9E">
          <w:pPr>
            <w:pStyle w:val="Cabealho"/>
            <w:rPr>
              <w:color w:val="0000FF"/>
              <w:sz w:val="16"/>
            </w:rPr>
          </w:pPr>
        </w:p>
        <w:p w:rsidR="00917B9E" w:rsidRDefault="00917B9E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:rsidR="00917B9E" w:rsidRDefault="00917B9E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917B9E" w:rsidRDefault="00917B9E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:rsidR="00917B9E" w:rsidRDefault="00917B9E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917B9E" w:rsidRPr="00755F9B" w:rsidRDefault="00917B9E" w:rsidP="00755F9B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:rsidR="00917B9E" w:rsidRDefault="00917B9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B3F76"/>
    <w:multiLevelType w:val="singleLevel"/>
    <w:tmpl w:val="8F7CF772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1" w15:restartNumberingAfterBreak="0">
    <w:nsid w:val="09ED6B33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" w15:restartNumberingAfterBreak="0">
    <w:nsid w:val="0A3F5483"/>
    <w:multiLevelType w:val="singleLevel"/>
    <w:tmpl w:val="D6FE7F92"/>
    <w:lvl w:ilvl="0">
      <w:start w:val="1"/>
      <w:numFmt w:val="decimalZero"/>
      <w:lvlText w:val="%1"/>
      <w:lvlJc w:val="left"/>
      <w:pPr>
        <w:tabs>
          <w:tab w:val="num" w:pos="2025"/>
        </w:tabs>
        <w:ind w:left="2025" w:hanging="1320"/>
      </w:pPr>
      <w:rPr>
        <w:rFonts w:hint="default"/>
      </w:rPr>
    </w:lvl>
  </w:abstractNum>
  <w:abstractNum w:abstractNumId="3" w15:restartNumberingAfterBreak="0">
    <w:nsid w:val="0AF46178"/>
    <w:multiLevelType w:val="hybridMultilevel"/>
    <w:tmpl w:val="E7BE1F1A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851BDE"/>
    <w:multiLevelType w:val="singleLevel"/>
    <w:tmpl w:val="A784EE3C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5" w15:restartNumberingAfterBreak="0">
    <w:nsid w:val="0E241C9C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6" w15:restartNumberingAfterBreak="0">
    <w:nsid w:val="13F004BC"/>
    <w:multiLevelType w:val="hybridMultilevel"/>
    <w:tmpl w:val="B642946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9A7678"/>
    <w:multiLevelType w:val="hybridMultilevel"/>
    <w:tmpl w:val="62A82C72"/>
    <w:lvl w:ilvl="0" w:tplc="A88691E4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8" w15:restartNumberingAfterBreak="0">
    <w:nsid w:val="1E8D4E8C"/>
    <w:multiLevelType w:val="hybridMultilevel"/>
    <w:tmpl w:val="6E7E63C0"/>
    <w:lvl w:ilvl="0" w:tplc="AA286768">
      <w:start w:val="1"/>
      <w:numFmt w:val="bullet"/>
      <w:lvlText w:val=""/>
      <w:lvlJc w:val="left"/>
      <w:pPr>
        <w:tabs>
          <w:tab w:val="num" w:pos="2061"/>
        </w:tabs>
        <w:ind w:left="2061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781"/>
        </w:tabs>
        <w:ind w:left="2781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01"/>
        </w:tabs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21"/>
        </w:tabs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941"/>
        </w:tabs>
        <w:ind w:left="4941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661"/>
        </w:tabs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381"/>
        </w:tabs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01"/>
        </w:tabs>
        <w:ind w:left="7101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21"/>
        </w:tabs>
        <w:ind w:left="7821" w:hanging="360"/>
      </w:pPr>
      <w:rPr>
        <w:rFonts w:ascii="Wingdings" w:hAnsi="Wingdings" w:hint="default"/>
      </w:rPr>
    </w:lvl>
  </w:abstractNum>
  <w:abstractNum w:abstractNumId="9" w15:restartNumberingAfterBreak="0">
    <w:nsid w:val="265B26FE"/>
    <w:multiLevelType w:val="multilevel"/>
    <w:tmpl w:val="362CA900"/>
    <w:lvl w:ilvl="0">
      <w:start w:val="1"/>
      <w:numFmt w:val="decimalZero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75"/>
        </w:tabs>
        <w:ind w:left="1975" w:hanging="112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825"/>
        </w:tabs>
        <w:ind w:left="282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75"/>
        </w:tabs>
        <w:ind w:left="367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25"/>
        </w:tabs>
        <w:ind w:left="452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10" w15:restartNumberingAfterBreak="0">
    <w:nsid w:val="2A000453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CF31A44"/>
    <w:multiLevelType w:val="singleLevel"/>
    <w:tmpl w:val="A3349542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2" w15:restartNumberingAfterBreak="0">
    <w:nsid w:val="32E53EEB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3" w15:restartNumberingAfterBreak="0">
    <w:nsid w:val="33CC5B38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4" w15:restartNumberingAfterBreak="0">
    <w:nsid w:val="353C0F23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C3868DF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7" w15:restartNumberingAfterBreak="0">
    <w:nsid w:val="3D1E7872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8" w15:restartNumberingAfterBreak="0">
    <w:nsid w:val="4069478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9" w15:restartNumberingAfterBreak="0">
    <w:nsid w:val="42376EA5"/>
    <w:multiLevelType w:val="hybridMultilevel"/>
    <w:tmpl w:val="FAA4FA72"/>
    <w:lvl w:ilvl="0" w:tplc="F22E5BB8">
      <w:start w:val="7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0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 w15:restartNumberingAfterBreak="0">
    <w:nsid w:val="4B5A1245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2" w15:restartNumberingAfterBreak="0">
    <w:nsid w:val="4CAC3681"/>
    <w:multiLevelType w:val="singleLevel"/>
    <w:tmpl w:val="3DE4E484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23" w15:restartNumberingAfterBreak="0">
    <w:nsid w:val="527103A3"/>
    <w:multiLevelType w:val="singleLevel"/>
    <w:tmpl w:val="CF40408A"/>
    <w:lvl w:ilvl="0">
      <w:start w:val="1"/>
      <w:numFmt w:val="decimalZero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</w:abstractNum>
  <w:abstractNum w:abstractNumId="24" w15:restartNumberingAfterBreak="0">
    <w:nsid w:val="54771700"/>
    <w:multiLevelType w:val="hybridMultilevel"/>
    <w:tmpl w:val="1CC2911C"/>
    <w:lvl w:ilvl="0" w:tplc="0416000F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28"/>
        </w:tabs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48"/>
        </w:tabs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68"/>
        </w:tabs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88"/>
        </w:tabs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08"/>
        </w:tabs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28"/>
        </w:tabs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48"/>
        </w:tabs>
        <w:ind w:left="7548" w:hanging="180"/>
      </w:pPr>
    </w:lvl>
  </w:abstractNum>
  <w:abstractNum w:abstractNumId="25" w15:restartNumberingAfterBreak="0">
    <w:nsid w:val="55DE739F"/>
    <w:multiLevelType w:val="hybridMultilevel"/>
    <w:tmpl w:val="93BE5D96"/>
    <w:lvl w:ilvl="0" w:tplc="E102C8BE">
      <w:start w:val="4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6" w15:restartNumberingAfterBreak="0">
    <w:nsid w:val="5953097B"/>
    <w:multiLevelType w:val="hybridMultilevel"/>
    <w:tmpl w:val="27E0298E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BDC5713"/>
    <w:multiLevelType w:val="hybridMultilevel"/>
    <w:tmpl w:val="6764E2CE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16058F0"/>
    <w:multiLevelType w:val="singleLevel"/>
    <w:tmpl w:val="0416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66B21361"/>
    <w:multiLevelType w:val="hybridMultilevel"/>
    <w:tmpl w:val="24B0CA0C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D0825CE"/>
    <w:multiLevelType w:val="hybridMultilevel"/>
    <w:tmpl w:val="3C4CAE10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3301F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2" w15:restartNumberingAfterBreak="0">
    <w:nsid w:val="6D68011E"/>
    <w:multiLevelType w:val="singleLevel"/>
    <w:tmpl w:val="00F62A52"/>
    <w:lvl w:ilvl="0">
      <w:start w:val="8"/>
      <w:numFmt w:val="upperRoman"/>
      <w:lvlText w:val="%1- "/>
      <w:legacy w:legacy="1" w:legacySpace="0" w:legacyIndent="283"/>
      <w:lvlJc w:val="left"/>
      <w:pPr>
        <w:ind w:left="1701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33" w15:restartNumberingAfterBreak="0">
    <w:nsid w:val="775B41DA"/>
    <w:multiLevelType w:val="multilevel"/>
    <w:tmpl w:val="1BE46630"/>
    <w:lvl w:ilvl="0">
      <w:start w:val="1"/>
      <w:numFmt w:val="decimalZero"/>
      <w:lvlText w:val="%1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15"/>
        </w:tabs>
        <w:ind w:left="1915" w:hanging="106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765"/>
        </w:tabs>
        <w:ind w:left="2765" w:hanging="10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30"/>
        </w:tabs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80"/>
        </w:tabs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34" w15:restartNumberingAfterBreak="0">
    <w:nsid w:val="781925E6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5" w15:restartNumberingAfterBreak="0">
    <w:nsid w:val="7854789E"/>
    <w:multiLevelType w:val="hybridMultilevel"/>
    <w:tmpl w:val="1C36CBDA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36" w15:restartNumberingAfterBreak="0">
    <w:nsid w:val="7A4E6730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7" w15:restartNumberingAfterBreak="0">
    <w:nsid w:val="7AF56622"/>
    <w:multiLevelType w:val="singleLevel"/>
    <w:tmpl w:val="0416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num w:numId="1">
    <w:abstractNumId w:val="35"/>
  </w:num>
  <w:num w:numId="2">
    <w:abstractNumId w:val="27"/>
  </w:num>
  <w:num w:numId="3">
    <w:abstractNumId w:val="24"/>
  </w:num>
  <w:num w:numId="4">
    <w:abstractNumId w:val="15"/>
  </w:num>
  <w:num w:numId="5">
    <w:abstractNumId w:val="20"/>
  </w:num>
  <w:num w:numId="6">
    <w:abstractNumId w:val="23"/>
  </w:num>
  <w:num w:numId="7">
    <w:abstractNumId w:val="10"/>
  </w:num>
  <w:num w:numId="8">
    <w:abstractNumId w:val="17"/>
  </w:num>
  <w:num w:numId="9">
    <w:abstractNumId w:val="31"/>
  </w:num>
  <w:num w:numId="10">
    <w:abstractNumId w:val="34"/>
  </w:num>
  <w:num w:numId="11">
    <w:abstractNumId w:val="12"/>
  </w:num>
  <w:num w:numId="12">
    <w:abstractNumId w:val="36"/>
  </w:num>
  <w:num w:numId="13">
    <w:abstractNumId w:val="37"/>
  </w:num>
  <w:num w:numId="14">
    <w:abstractNumId w:val="5"/>
  </w:num>
  <w:num w:numId="15">
    <w:abstractNumId w:val="13"/>
  </w:num>
  <w:num w:numId="16">
    <w:abstractNumId w:val="18"/>
  </w:num>
  <w:num w:numId="17">
    <w:abstractNumId w:val="16"/>
  </w:num>
  <w:num w:numId="18">
    <w:abstractNumId w:val="1"/>
  </w:num>
  <w:num w:numId="19">
    <w:abstractNumId w:val="21"/>
  </w:num>
  <w:num w:numId="20">
    <w:abstractNumId w:val="2"/>
  </w:num>
  <w:num w:numId="21">
    <w:abstractNumId w:val="11"/>
  </w:num>
  <w:num w:numId="22">
    <w:abstractNumId w:val="4"/>
  </w:num>
  <w:num w:numId="23">
    <w:abstractNumId w:val="0"/>
  </w:num>
  <w:num w:numId="24">
    <w:abstractNumId w:val="22"/>
  </w:num>
  <w:num w:numId="25">
    <w:abstractNumId w:val="14"/>
  </w:num>
  <w:num w:numId="26">
    <w:abstractNumId w:val="28"/>
  </w:num>
  <w:num w:numId="27">
    <w:abstractNumId w:val="29"/>
  </w:num>
  <w:num w:numId="28">
    <w:abstractNumId w:val="26"/>
  </w:num>
  <w:num w:numId="29">
    <w:abstractNumId w:val="25"/>
  </w:num>
  <w:num w:numId="30">
    <w:abstractNumId w:val="30"/>
  </w:num>
  <w:num w:numId="31">
    <w:abstractNumId w:val="3"/>
  </w:num>
  <w:num w:numId="32">
    <w:abstractNumId w:val="19"/>
  </w:num>
  <w:num w:numId="33">
    <w:abstractNumId w:val="8"/>
  </w:num>
  <w:num w:numId="34">
    <w:abstractNumId w:val="9"/>
  </w:num>
  <w:num w:numId="35">
    <w:abstractNumId w:val="33"/>
  </w:num>
  <w:num w:numId="36">
    <w:abstractNumId w:val="32"/>
  </w:num>
  <w:num w:numId="37">
    <w:abstractNumId w:val="6"/>
  </w:num>
  <w:num w:numId="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013"/>
    <w:rsid w:val="0000030D"/>
    <w:rsid w:val="000005D5"/>
    <w:rsid w:val="0000201D"/>
    <w:rsid w:val="00002CD6"/>
    <w:rsid w:val="00003A1E"/>
    <w:rsid w:val="00005571"/>
    <w:rsid w:val="000108F9"/>
    <w:rsid w:val="00014DFE"/>
    <w:rsid w:val="00015A45"/>
    <w:rsid w:val="000207BA"/>
    <w:rsid w:val="00021170"/>
    <w:rsid w:val="00035AEA"/>
    <w:rsid w:val="00036BA4"/>
    <w:rsid w:val="00037EE0"/>
    <w:rsid w:val="00046147"/>
    <w:rsid w:val="00047726"/>
    <w:rsid w:val="00047CFE"/>
    <w:rsid w:val="00051586"/>
    <w:rsid w:val="0005339D"/>
    <w:rsid w:val="00061404"/>
    <w:rsid w:val="00063D50"/>
    <w:rsid w:val="00063E8F"/>
    <w:rsid w:val="00064E42"/>
    <w:rsid w:val="00067AE5"/>
    <w:rsid w:val="00071EDD"/>
    <w:rsid w:val="00074854"/>
    <w:rsid w:val="000776F5"/>
    <w:rsid w:val="00082367"/>
    <w:rsid w:val="00092DAF"/>
    <w:rsid w:val="00094092"/>
    <w:rsid w:val="00096333"/>
    <w:rsid w:val="00096CA1"/>
    <w:rsid w:val="000A7591"/>
    <w:rsid w:val="000B4FAB"/>
    <w:rsid w:val="000B722B"/>
    <w:rsid w:val="000C1016"/>
    <w:rsid w:val="000D0925"/>
    <w:rsid w:val="000D6653"/>
    <w:rsid w:val="000E07D7"/>
    <w:rsid w:val="000E5D57"/>
    <w:rsid w:val="000E632A"/>
    <w:rsid w:val="000E7A29"/>
    <w:rsid w:val="000F5C5A"/>
    <w:rsid w:val="000F65DA"/>
    <w:rsid w:val="00103520"/>
    <w:rsid w:val="00110236"/>
    <w:rsid w:val="00115EAF"/>
    <w:rsid w:val="00142535"/>
    <w:rsid w:val="0014693F"/>
    <w:rsid w:val="0015421E"/>
    <w:rsid w:val="00155716"/>
    <w:rsid w:val="001615AF"/>
    <w:rsid w:val="00164283"/>
    <w:rsid w:val="00165F3C"/>
    <w:rsid w:val="00177273"/>
    <w:rsid w:val="00180B0C"/>
    <w:rsid w:val="00187411"/>
    <w:rsid w:val="001900EA"/>
    <w:rsid w:val="00191C2E"/>
    <w:rsid w:val="00192C80"/>
    <w:rsid w:val="00193D3E"/>
    <w:rsid w:val="0019443E"/>
    <w:rsid w:val="00195A1B"/>
    <w:rsid w:val="001A1DC7"/>
    <w:rsid w:val="001A2B72"/>
    <w:rsid w:val="001B0F00"/>
    <w:rsid w:val="001B5CBB"/>
    <w:rsid w:val="001C04EC"/>
    <w:rsid w:val="001C211C"/>
    <w:rsid w:val="001D74FD"/>
    <w:rsid w:val="001D7727"/>
    <w:rsid w:val="001E0CE7"/>
    <w:rsid w:val="001E0F71"/>
    <w:rsid w:val="001E2D45"/>
    <w:rsid w:val="001E7D19"/>
    <w:rsid w:val="001F20F3"/>
    <w:rsid w:val="001F2477"/>
    <w:rsid w:val="001F24A1"/>
    <w:rsid w:val="00203EF9"/>
    <w:rsid w:val="00204C12"/>
    <w:rsid w:val="002056AD"/>
    <w:rsid w:val="00207680"/>
    <w:rsid w:val="00216334"/>
    <w:rsid w:val="0022528D"/>
    <w:rsid w:val="0023036D"/>
    <w:rsid w:val="002330C2"/>
    <w:rsid w:val="002411AE"/>
    <w:rsid w:val="00246DFA"/>
    <w:rsid w:val="00250CFF"/>
    <w:rsid w:val="0025395A"/>
    <w:rsid w:val="00253BB3"/>
    <w:rsid w:val="00255C04"/>
    <w:rsid w:val="0027151C"/>
    <w:rsid w:val="00275F1E"/>
    <w:rsid w:val="00285720"/>
    <w:rsid w:val="002862CB"/>
    <w:rsid w:val="002866EE"/>
    <w:rsid w:val="00286F2D"/>
    <w:rsid w:val="002934E1"/>
    <w:rsid w:val="002A0C54"/>
    <w:rsid w:val="002A21D4"/>
    <w:rsid w:val="002A2822"/>
    <w:rsid w:val="002B04FE"/>
    <w:rsid w:val="002B36AF"/>
    <w:rsid w:val="002C0281"/>
    <w:rsid w:val="002C2C3D"/>
    <w:rsid w:val="002C3353"/>
    <w:rsid w:val="002C4940"/>
    <w:rsid w:val="002C7DDA"/>
    <w:rsid w:val="002D05AC"/>
    <w:rsid w:val="002D23B4"/>
    <w:rsid w:val="002D2FB1"/>
    <w:rsid w:val="002D5017"/>
    <w:rsid w:val="002E5AE9"/>
    <w:rsid w:val="002F0A4A"/>
    <w:rsid w:val="002F7E3C"/>
    <w:rsid w:val="003006C5"/>
    <w:rsid w:val="00306436"/>
    <w:rsid w:val="0030708D"/>
    <w:rsid w:val="00312654"/>
    <w:rsid w:val="0031610E"/>
    <w:rsid w:val="00317103"/>
    <w:rsid w:val="003172EE"/>
    <w:rsid w:val="00320903"/>
    <w:rsid w:val="00322861"/>
    <w:rsid w:val="0032327A"/>
    <w:rsid w:val="00323980"/>
    <w:rsid w:val="00324CC2"/>
    <w:rsid w:val="003331FF"/>
    <w:rsid w:val="00334588"/>
    <w:rsid w:val="0034117E"/>
    <w:rsid w:val="0034633B"/>
    <w:rsid w:val="00351ECC"/>
    <w:rsid w:val="0035237D"/>
    <w:rsid w:val="003660D8"/>
    <w:rsid w:val="00381471"/>
    <w:rsid w:val="00382A00"/>
    <w:rsid w:val="00383CA5"/>
    <w:rsid w:val="00390D39"/>
    <w:rsid w:val="00391E3F"/>
    <w:rsid w:val="00393DFE"/>
    <w:rsid w:val="00397CED"/>
    <w:rsid w:val="003A313B"/>
    <w:rsid w:val="003A327A"/>
    <w:rsid w:val="003B4B57"/>
    <w:rsid w:val="003B5D4A"/>
    <w:rsid w:val="003B77DB"/>
    <w:rsid w:val="003D052C"/>
    <w:rsid w:val="003D08E6"/>
    <w:rsid w:val="003D33BE"/>
    <w:rsid w:val="003D44CF"/>
    <w:rsid w:val="003D7C34"/>
    <w:rsid w:val="003E11D0"/>
    <w:rsid w:val="003E21F7"/>
    <w:rsid w:val="003E7F9E"/>
    <w:rsid w:val="003F17A8"/>
    <w:rsid w:val="003F4E73"/>
    <w:rsid w:val="00401F7F"/>
    <w:rsid w:val="004041E6"/>
    <w:rsid w:val="0041417A"/>
    <w:rsid w:val="004176C6"/>
    <w:rsid w:val="0042051D"/>
    <w:rsid w:val="00423869"/>
    <w:rsid w:val="00427016"/>
    <w:rsid w:val="0042733A"/>
    <w:rsid w:val="00427DE2"/>
    <w:rsid w:val="00430E5C"/>
    <w:rsid w:val="00441BC1"/>
    <w:rsid w:val="00443B99"/>
    <w:rsid w:val="004452C8"/>
    <w:rsid w:val="00453234"/>
    <w:rsid w:val="00460AE3"/>
    <w:rsid w:val="0046253A"/>
    <w:rsid w:val="00463D20"/>
    <w:rsid w:val="004640FB"/>
    <w:rsid w:val="0047025C"/>
    <w:rsid w:val="004751A6"/>
    <w:rsid w:val="00490C1A"/>
    <w:rsid w:val="00490EDA"/>
    <w:rsid w:val="00493962"/>
    <w:rsid w:val="004968B9"/>
    <w:rsid w:val="004A05EC"/>
    <w:rsid w:val="004A353A"/>
    <w:rsid w:val="004A5A1C"/>
    <w:rsid w:val="004A7194"/>
    <w:rsid w:val="004B35B5"/>
    <w:rsid w:val="004D1DF8"/>
    <w:rsid w:val="004D5D1A"/>
    <w:rsid w:val="004E1BFE"/>
    <w:rsid w:val="004E5BB6"/>
    <w:rsid w:val="004F3F16"/>
    <w:rsid w:val="004F6A23"/>
    <w:rsid w:val="00500BE1"/>
    <w:rsid w:val="00507F67"/>
    <w:rsid w:val="00510C37"/>
    <w:rsid w:val="00514C1F"/>
    <w:rsid w:val="005211C6"/>
    <w:rsid w:val="005252B3"/>
    <w:rsid w:val="00533248"/>
    <w:rsid w:val="00533A25"/>
    <w:rsid w:val="00545935"/>
    <w:rsid w:val="0054693B"/>
    <w:rsid w:val="00555975"/>
    <w:rsid w:val="0055650C"/>
    <w:rsid w:val="00565483"/>
    <w:rsid w:val="00572BD1"/>
    <w:rsid w:val="00577147"/>
    <w:rsid w:val="00580B54"/>
    <w:rsid w:val="00581A34"/>
    <w:rsid w:val="00594FF1"/>
    <w:rsid w:val="005953C6"/>
    <w:rsid w:val="00596CCF"/>
    <w:rsid w:val="005972F6"/>
    <w:rsid w:val="005978A1"/>
    <w:rsid w:val="005A04E1"/>
    <w:rsid w:val="005A1A7E"/>
    <w:rsid w:val="005A337B"/>
    <w:rsid w:val="005A47BA"/>
    <w:rsid w:val="005A582A"/>
    <w:rsid w:val="005B1F6F"/>
    <w:rsid w:val="005B6592"/>
    <w:rsid w:val="005B6F19"/>
    <w:rsid w:val="005C34D4"/>
    <w:rsid w:val="005D0879"/>
    <w:rsid w:val="005D2A27"/>
    <w:rsid w:val="005D49D8"/>
    <w:rsid w:val="005D4EDC"/>
    <w:rsid w:val="005D7ED7"/>
    <w:rsid w:val="005E000F"/>
    <w:rsid w:val="005E034A"/>
    <w:rsid w:val="005E0390"/>
    <w:rsid w:val="005E11E4"/>
    <w:rsid w:val="005E1D9E"/>
    <w:rsid w:val="005E5585"/>
    <w:rsid w:val="005E782D"/>
    <w:rsid w:val="005F0B8A"/>
    <w:rsid w:val="005F3D26"/>
    <w:rsid w:val="005F5343"/>
    <w:rsid w:val="005F607D"/>
    <w:rsid w:val="005F64CB"/>
    <w:rsid w:val="00600407"/>
    <w:rsid w:val="00602077"/>
    <w:rsid w:val="006036A9"/>
    <w:rsid w:val="006132ED"/>
    <w:rsid w:val="006179AC"/>
    <w:rsid w:val="00620DCF"/>
    <w:rsid w:val="00624174"/>
    <w:rsid w:val="00625C50"/>
    <w:rsid w:val="00631ABA"/>
    <w:rsid w:val="00640855"/>
    <w:rsid w:val="006412DB"/>
    <w:rsid w:val="00642233"/>
    <w:rsid w:val="00645013"/>
    <w:rsid w:val="00647D7B"/>
    <w:rsid w:val="00654A17"/>
    <w:rsid w:val="00656EAE"/>
    <w:rsid w:val="0065702E"/>
    <w:rsid w:val="00660A64"/>
    <w:rsid w:val="006621E4"/>
    <w:rsid w:val="00676232"/>
    <w:rsid w:val="006834CA"/>
    <w:rsid w:val="006846D0"/>
    <w:rsid w:val="00686E42"/>
    <w:rsid w:val="00691274"/>
    <w:rsid w:val="006933DE"/>
    <w:rsid w:val="0069523E"/>
    <w:rsid w:val="006A0385"/>
    <w:rsid w:val="006B19BE"/>
    <w:rsid w:val="006B5751"/>
    <w:rsid w:val="006C2647"/>
    <w:rsid w:val="006D0B99"/>
    <w:rsid w:val="006E09C9"/>
    <w:rsid w:val="006E09DF"/>
    <w:rsid w:val="006E108B"/>
    <w:rsid w:val="006E5FC0"/>
    <w:rsid w:val="006E6C9B"/>
    <w:rsid w:val="006E7592"/>
    <w:rsid w:val="006F180C"/>
    <w:rsid w:val="006F52EB"/>
    <w:rsid w:val="006F65EB"/>
    <w:rsid w:val="0071040A"/>
    <w:rsid w:val="007139AE"/>
    <w:rsid w:val="007146E1"/>
    <w:rsid w:val="007346AA"/>
    <w:rsid w:val="00734C21"/>
    <w:rsid w:val="0073539C"/>
    <w:rsid w:val="00736737"/>
    <w:rsid w:val="00741C41"/>
    <w:rsid w:val="00744314"/>
    <w:rsid w:val="00745AD3"/>
    <w:rsid w:val="00755F9B"/>
    <w:rsid w:val="00756278"/>
    <w:rsid w:val="007576D5"/>
    <w:rsid w:val="00762741"/>
    <w:rsid w:val="00766E25"/>
    <w:rsid w:val="00770EE2"/>
    <w:rsid w:val="00773D9A"/>
    <w:rsid w:val="007756D3"/>
    <w:rsid w:val="00777CB4"/>
    <w:rsid w:val="007A0D49"/>
    <w:rsid w:val="007A1618"/>
    <w:rsid w:val="007A2C9D"/>
    <w:rsid w:val="007B2022"/>
    <w:rsid w:val="007B28A3"/>
    <w:rsid w:val="007B5DDB"/>
    <w:rsid w:val="007B66E5"/>
    <w:rsid w:val="007C2638"/>
    <w:rsid w:val="007C2DAB"/>
    <w:rsid w:val="007C3BDF"/>
    <w:rsid w:val="007C7DEB"/>
    <w:rsid w:val="007D3E0C"/>
    <w:rsid w:val="007E36D9"/>
    <w:rsid w:val="007E397C"/>
    <w:rsid w:val="007E6023"/>
    <w:rsid w:val="007E68DB"/>
    <w:rsid w:val="007F2C0E"/>
    <w:rsid w:val="007F5B32"/>
    <w:rsid w:val="00807271"/>
    <w:rsid w:val="0082119F"/>
    <w:rsid w:val="00821888"/>
    <w:rsid w:val="00823431"/>
    <w:rsid w:val="008247F1"/>
    <w:rsid w:val="00831F06"/>
    <w:rsid w:val="00835B9C"/>
    <w:rsid w:val="00845607"/>
    <w:rsid w:val="008467AF"/>
    <w:rsid w:val="00852BF0"/>
    <w:rsid w:val="00854F3E"/>
    <w:rsid w:val="00857777"/>
    <w:rsid w:val="00865398"/>
    <w:rsid w:val="00865AFA"/>
    <w:rsid w:val="00876224"/>
    <w:rsid w:val="00876405"/>
    <w:rsid w:val="00881ADF"/>
    <w:rsid w:val="008843EE"/>
    <w:rsid w:val="00885E74"/>
    <w:rsid w:val="00886BF8"/>
    <w:rsid w:val="00894E52"/>
    <w:rsid w:val="00897729"/>
    <w:rsid w:val="00897D06"/>
    <w:rsid w:val="008A0FF5"/>
    <w:rsid w:val="008A56DB"/>
    <w:rsid w:val="008A754D"/>
    <w:rsid w:val="008B2CC8"/>
    <w:rsid w:val="008D027E"/>
    <w:rsid w:val="008D1ECA"/>
    <w:rsid w:val="008D4E89"/>
    <w:rsid w:val="008F3CEE"/>
    <w:rsid w:val="008F7C10"/>
    <w:rsid w:val="00903DDC"/>
    <w:rsid w:val="00904D87"/>
    <w:rsid w:val="009116DF"/>
    <w:rsid w:val="00911B61"/>
    <w:rsid w:val="00911C90"/>
    <w:rsid w:val="00913B51"/>
    <w:rsid w:val="00915402"/>
    <w:rsid w:val="00915DFC"/>
    <w:rsid w:val="00917B9E"/>
    <w:rsid w:val="00921E41"/>
    <w:rsid w:val="00922E63"/>
    <w:rsid w:val="00925278"/>
    <w:rsid w:val="00926EA3"/>
    <w:rsid w:val="00931C5F"/>
    <w:rsid w:val="00943B2C"/>
    <w:rsid w:val="00947611"/>
    <w:rsid w:val="00947BC9"/>
    <w:rsid w:val="00947F22"/>
    <w:rsid w:val="009526C5"/>
    <w:rsid w:val="00952E60"/>
    <w:rsid w:val="0096312F"/>
    <w:rsid w:val="00964B25"/>
    <w:rsid w:val="0096553C"/>
    <w:rsid w:val="0097037F"/>
    <w:rsid w:val="009728B3"/>
    <w:rsid w:val="00976AF6"/>
    <w:rsid w:val="009815F7"/>
    <w:rsid w:val="00986917"/>
    <w:rsid w:val="00991557"/>
    <w:rsid w:val="009A22E4"/>
    <w:rsid w:val="009A646F"/>
    <w:rsid w:val="009B4AD9"/>
    <w:rsid w:val="009C7483"/>
    <w:rsid w:val="009D1414"/>
    <w:rsid w:val="009D4713"/>
    <w:rsid w:val="009D5097"/>
    <w:rsid w:val="009D7B1E"/>
    <w:rsid w:val="009E18EC"/>
    <w:rsid w:val="009E4B59"/>
    <w:rsid w:val="009E4C79"/>
    <w:rsid w:val="009E620E"/>
    <w:rsid w:val="009F6872"/>
    <w:rsid w:val="00A025FA"/>
    <w:rsid w:val="00A056D1"/>
    <w:rsid w:val="00A10DAD"/>
    <w:rsid w:val="00A2032A"/>
    <w:rsid w:val="00A27C0F"/>
    <w:rsid w:val="00A31376"/>
    <w:rsid w:val="00A37260"/>
    <w:rsid w:val="00A41DB8"/>
    <w:rsid w:val="00A421F2"/>
    <w:rsid w:val="00A447C5"/>
    <w:rsid w:val="00A52161"/>
    <w:rsid w:val="00A56439"/>
    <w:rsid w:val="00A61677"/>
    <w:rsid w:val="00A72E19"/>
    <w:rsid w:val="00A8361B"/>
    <w:rsid w:val="00A8391E"/>
    <w:rsid w:val="00A9019B"/>
    <w:rsid w:val="00A90D63"/>
    <w:rsid w:val="00A926DE"/>
    <w:rsid w:val="00A937AA"/>
    <w:rsid w:val="00AA42A5"/>
    <w:rsid w:val="00AA482D"/>
    <w:rsid w:val="00AA4A6F"/>
    <w:rsid w:val="00AB0503"/>
    <w:rsid w:val="00AB24C4"/>
    <w:rsid w:val="00AB581B"/>
    <w:rsid w:val="00AC0880"/>
    <w:rsid w:val="00AC603F"/>
    <w:rsid w:val="00AC7D54"/>
    <w:rsid w:val="00AD3152"/>
    <w:rsid w:val="00AD5714"/>
    <w:rsid w:val="00AE2F27"/>
    <w:rsid w:val="00AE4E33"/>
    <w:rsid w:val="00AE5DD6"/>
    <w:rsid w:val="00AE7558"/>
    <w:rsid w:val="00AF010B"/>
    <w:rsid w:val="00AF6A8A"/>
    <w:rsid w:val="00AF76EB"/>
    <w:rsid w:val="00B00CD2"/>
    <w:rsid w:val="00B12367"/>
    <w:rsid w:val="00B12582"/>
    <w:rsid w:val="00B1470A"/>
    <w:rsid w:val="00B16C43"/>
    <w:rsid w:val="00B17274"/>
    <w:rsid w:val="00B258C3"/>
    <w:rsid w:val="00B35869"/>
    <w:rsid w:val="00B41D49"/>
    <w:rsid w:val="00B42624"/>
    <w:rsid w:val="00B45634"/>
    <w:rsid w:val="00B51F48"/>
    <w:rsid w:val="00B54500"/>
    <w:rsid w:val="00B5475B"/>
    <w:rsid w:val="00B56201"/>
    <w:rsid w:val="00B57A96"/>
    <w:rsid w:val="00B61B9E"/>
    <w:rsid w:val="00B6225F"/>
    <w:rsid w:val="00B63EE2"/>
    <w:rsid w:val="00B65C23"/>
    <w:rsid w:val="00B70804"/>
    <w:rsid w:val="00B7202C"/>
    <w:rsid w:val="00B7311F"/>
    <w:rsid w:val="00B73637"/>
    <w:rsid w:val="00B74832"/>
    <w:rsid w:val="00B8062A"/>
    <w:rsid w:val="00B81A8E"/>
    <w:rsid w:val="00B8300E"/>
    <w:rsid w:val="00B833C0"/>
    <w:rsid w:val="00B9367C"/>
    <w:rsid w:val="00B939E5"/>
    <w:rsid w:val="00B956CF"/>
    <w:rsid w:val="00BA15DB"/>
    <w:rsid w:val="00BB44CA"/>
    <w:rsid w:val="00BB59D0"/>
    <w:rsid w:val="00BB69C1"/>
    <w:rsid w:val="00BC3AAC"/>
    <w:rsid w:val="00BC75DC"/>
    <w:rsid w:val="00BD0E00"/>
    <w:rsid w:val="00BE073B"/>
    <w:rsid w:val="00BE42CB"/>
    <w:rsid w:val="00BF4D5D"/>
    <w:rsid w:val="00BF4FCB"/>
    <w:rsid w:val="00BF7F79"/>
    <w:rsid w:val="00C06382"/>
    <w:rsid w:val="00C07DB9"/>
    <w:rsid w:val="00C135F6"/>
    <w:rsid w:val="00C1420D"/>
    <w:rsid w:val="00C1429B"/>
    <w:rsid w:val="00C25DCE"/>
    <w:rsid w:val="00C27E70"/>
    <w:rsid w:val="00C36D56"/>
    <w:rsid w:val="00C36DFB"/>
    <w:rsid w:val="00C370A4"/>
    <w:rsid w:val="00C37450"/>
    <w:rsid w:val="00C4028D"/>
    <w:rsid w:val="00C5066B"/>
    <w:rsid w:val="00C51774"/>
    <w:rsid w:val="00C52D97"/>
    <w:rsid w:val="00C564A2"/>
    <w:rsid w:val="00C70A97"/>
    <w:rsid w:val="00C71C79"/>
    <w:rsid w:val="00C71CFA"/>
    <w:rsid w:val="00C76034"/>
    <w:rsid w:val="00C76590"/>
    <w:rsid w:val="00C76F27"/>
    <w:rsid w:val="00C8055F"/>
    <w:rsid w:val="00C96C95"/>
    <w:rsid w:val="00C9735E"/>
    <w:rsid w:val="00CA1085"/>
    <w:rsid w:val="00CA68E6"/>
    <w:rsid w:val="00CB1A21"/>
    <w:rsid w:val="00CC1A21"/>
    <w:rsid w:val="00CC28A9"/>
    <w:rsid w:val="00CC4553"/>
    <w:rsid w:val="00CD525A"/>
    <w:rsid w:val="00CE4D3A"/>
    <w:rsid w:val="00CF1252"/>
    <w:rsid w:val="00CF7F95"/>
    <w:rsid w:val="00D05153"/>
    <w:rsid w:val="00D247E7"/>
    <w:rsid w:val="00D31532"/>
    <w:rsid w:val="00D315A4"/>
    <w:rsid w:val="00D42973"/>
    <w:rsid w:val="00D42C3A"/>
    <w:rsid w:val="00D44F50"/>
    <w:rsid w:val="00D4686C"/>
    <w:rsid w:val="00D47B84"/>
    <w:rsid w:val="00D52FB3"/>
    <w:rsid w:val="00D56C78"/>
    <w:rsid w:val="00D64C16"/>
    <w:rsid w:val="00D66786"/>
    <w:rsid w:val="00D71374"/>
    <w:rsid w:val="00D71C12"/>
    <w:rsid w:val="00D77D82"/>
    <w:rsid w:val="00D8171C"/>
    <w:rsid w:val="00D83788"/>
    <w:rsid w:val="00D83B16"/>
    <w:rsid w:val="00D8787E"/>
    <w:rsid w:val="00D9002F"/>
    <w:rsid w:val="00D90E7E"/>
    <w:rsid w:val="00D910EC"/>
    <w:rsid w:val="00D916F6"/>
    <w:rsid w:val="00DA1EDE"/>
    <w:rsid w:val="00DA4754"/>
    <w:rsid w:val="00DB3EB3"/>
    <w:rsid w:val="00DC0335"/>
    <w:rsid w:val="00DC2F56"/>
    <w:rsid w:val="00DC68CD"/>
    <w:rsid w:val="00DE2E8B"/>
    <w:rsid w:val="00DE7FE0"/>
    <w:rsid w:val="00DF2A3C"/>
    <w:rsid w:val="00DF34FD"/>
    <w:rsid w:val="00DF3A1A"/>
    <w:rsid w:val="00DF3C10"/>
    <w:rsid w:val="00E03274"/>
    <w:rsid w:val="00E04585"/>
    <w:rsid w:val="00E06858"/>
    <w:rsid w:val="00E06867"/>
    <w:rsid w:val="00E15912"/>
    <w:rsid w:val="00E15EFC"/>
    <w:rsid w:val="00E1621C"/>
    <w:rsid w:val="00E20E36"/>
    <w:rsid w:val="00E21059"/>
    <w:rsid w:val="00E23824"/>
    <w:rsid w:val="00E36CE2"/>
    <w:rsid w:val="00E37E5B"/>
    <w:rsid w:val="00E4782A"/>
    <w:rsid w:val="00E54DB0"/>
    <w:rsid w:val="00E55DFE"/>
    <w:rsid w:val="00E61E6E"/>
    <w:rsid w:val="00E749BF"/>
    <w:rsid w:val="00E84123"/>
    <w:rsid w:val="00E85B1B"/>
    <w:rsid w:val="00E972E5"/>
    <w:rsid w:val="00EA2FBE"/>
    <w:rsid w:val="00EA4EEA"/>
    <w:rsid w:val="00EA58C9"/>
    <w:rsid w:val="00EA6E9C"/>
    <w:rsid w:val="00EB0DC9"/>
    <w:rsid w:val="00EB52D7"/>
    <w:rsid w:val="00EB67CB"/>
    <w:rsid w:val="00EB6D94"/>
    <w:rsid w:val="00EC227A"/>
    <w:rsid w:val="00EC76BA"/>
    <w:rsid w:val="00ED24E3"/>
    <w:rsid w:val="00ED47C9"/>
    <w:rsid w:val="00EE0153"/>
    <w:rsid w:val="00EF6284"/>
    <w:rsid w:val="00F02B97"/>
    <w:rsid w:val="00F05F69"/>
    <w:rsid w:val="00F06EAC"/>
    <w:rsid w:val="00F22C08"/>
    <w:rsid w:val="00F26E2E"/>
    <w:rsid w:val="00F275BB"/>
    <w:rsid w:val="00F3278C"/>
    <w:rsid w:val="00F375DE"/>
    <w:rsid w:val="00F56809"/>
    <w:rsid w:val="00F63EB9"/>
    <w:rsid w:val="00F66A2D"/>
    <w:rsid w:val="00F71A43"/>
    <w:rsid w:val="00F76804"/>
    <w:rsid w:val="00F77616"/>
    <w:rsid w:val="00F815B8"/>
    <w:rsid w:val="00F911CA"/>
    <w:rsid w:val="00F928EB"/>
    <w:rsid w:val="00FA0F63"/>
    <w:rsid w:val="00FA1C77"/>
    <w:rsid w:val="00FA44A4"/>
    <w:rsid w:val="00FB0970"/>
    <w:rsid w:val="00FB0C7D"/>
    <w:rsid w:val="00FB5D3A"/>
    <w:rsid w:val="00FC18C6"/>
    <w:rsid w:val="00FC2BA4"/>
    <w:rsid w:val="00FD419C"/>
    <w:rsid w:val="00FD663A"/>
    <w:rsid w:val="00FE13FD"/>
    <w:rsid w:val="00FE2C53"/>
    <w:rsid w:val="00FE4172"/>
    <w:rsid w:val="00FE550A"/>
    <w:rsid w:val="00FE7C49"/>
    <w:rsid w:val="00FF1604"/>
    <w:rsid w:val="00FF457C"/>
    <w:rsid w:val="00FF4BEA"/>
    <w:rsid w:val="00FF6618"/>
    <w:rsid w:val="00FF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1AD01C"/>
  <w15:docId w15:val="{E97B886A-9619-43FF-AF29-F250A0708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2">
    <w:name w:val="Body Text Indent 2"/>
    <w:basedOn w:val="Normal"/>
    <w:pPr>
      <w:ind w:left="2977" w:hanging="145"/>
    </w:pPr>
    <w:rPr>
      <w:sz w:val="20"/>
      <w:szCs w:val="20"/>
    </w:rPr>
  </w:style>
  <w:style w:type="paragraph" w:styleId="Recuodecorpodetexto">
    <w:name w:val="Body Text Indent"/>
    <w:basedOn w:val="Normal"/>
    <w:link w:val="RecuodecorpodetextoChar"/>
    <w:pPr>
      <w:ind w:firstLine="1701"/>
      <w:jc w:val="both"/>
    </w:pPr>
    <w:rPr>
      <w:rFonts w:ascii="Arial" w:hAnsi="Arial" w:cs="Arial"/>
      <w:b/>
      <w:bCs/>
    </w:rPr>
  </w:style>
  <w:style w:type="paragraph" w:styleId="Ttulo">
    <w:name w:val="Title"/>
    <w:basedOn w:val="Normal"/>
    <w:link w:val="TtuloChar"/>
    <w:uiPriority w:val="99"/>
    <w:qFormat/>
    <w:pPr>
      <w:jc w:val="center"/>
      <w:outlineLvl w:val="0"/>
    </w:pPr>
    <w:rPr>
      <w:b/>
      <w:sz w:val="20"/>
      <w:szCs w:val="20"/>
    </w:rPr>
  </w:style>
  <w:style w:type="character" w:styleId="Nmerodepgina">
    <w:name w:val="page number"/>
    <w:basedOn w:val="Fontepargpadro"/>
    <w:rsid w:val="00777CB4"/>
  </w:style>
  <w:style w:type="paragraph" w:styleId="Corpodetexto3">
    <w:name w:val="Body Text 3"/>
    <w:basedOn w:val="Normal"/>
    <w:link w:val="Corpodetexto3Char"/>
    <w:rsid w:val="001E7D19"/>
    <w:pPr>
      <w:spacing w:after="120"/>
    </w:pPr>
    <w:rPr>
      <w:sz w:val="16"/>
      <w:szCs w:val="16"/>
    </w:rPr>
  </w:style>
  <w:style w:type="table" w:styleId="Tabelacomgrade">
    <w:name w:val="Table Grid"/>
    <w:basedOn w:val="Tabelanormal"/>
    <w:rsid w:val="001E7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rsid w:val="00581A34"/>
    <w:pPr>
      <w:spacing w:after="120"/>
    </w:pPr>
  </w:style>
  <w:style w:type="character" w:customStyle="1" w:styleId="RecuodecorpodetextoChar">
    <w:name w:val="Recuo de corpo de texto Char"/>
    <w:link w:val="Recuodecorpodetexto"/>
    <w:rsid w:val="00E84123"/>
    <w:rPr>
      <w:rFonts w:ascii="Arial" w:hAnsi="Arial" w:cs="Arial"/>
      <w:b/>
      <w:bCs/>
      <w:sz w:val="24"/>
      <w:szCs w:val="24"/>
    </w:rPr>
  </w:style>
  <w:style w:type="character" w:styleId="Hyperlink">
    <w:name w:val="Hyperlink"/>
    <w:rsid w:val="00BB59D0"/>
    <w:rPr>
      <w:color w:val="0000FF"/>
      <w:u w:val="single"/>
    </w:rPr>
  </w:style>
  <w:style w:type="character" w:customStyle="1" w:styleId="TtuloChar">
    <w:name w:val="Título Char"/>
    <w:link w:val="Ttulo"/>
    <w:uiPriority w:val="99"/>
    <w:rsid w:val="008843EE"/>
    <w:rPr>
      <w:b/>
    </w:rPr>
  </w:style>
  <w:style w:type="paragraph" w:styleId="Textodebalo">
    <w:name w:val="Balloon Text"/>
    <w:basedOn w:val="Normal"/>
    <w:link w:val="TextodebaloChar"/>
    <w:rsid w:val="00E61E6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61E6E"/>
    <w:rPr>
      <w:rFonts w:ascii="Tahoma" w:hAnsi="Tahoma" w:cs="Tahoma"/>
      <w:sz w:val="16"/>
      <w:szCs w:val="16"/>
    </w:rPr>
  </w:style>
  <w:style w:type="character" w:customStyle="1" w:styleId="Corpodetexto3Char">
    <w:name w:val="Corpo de texto 3 Char"/>
    <w:link w:val="Corpodetexto3"/>
    <w:rsid w:val="00E61E6E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317103"/>
    <w:pPr>
      <w:spacing w:before="100" w:beforeAutospacing="1" w:after="100" w:afterAutospacing="1"/>
    </w:pPr>
  </w:style>
  <w:style w:type="paragraph" w:styleId="SemEspaamento">
    <w:name w:val="No Spacing"/>
    <w:uiPriority w:val="1"/>
    <w:qFormat/>
    <w:rsid w:val="0031710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refeito@ouroverde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3AB31B-5908-4800-9F97-4CAF4B549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1976</CharactersWithSpaces>
  <SharedDoc>false</SharedDoc>
  <HLinks>
    <vt:vector size="6" baseType="variant">
      <vt:variant>
        <vt:i4>196664</vt:i4>
      </vt:variant>
      <vt:variant>
        <vt:i4>6</vt:i4>
      </vt:variant>
      <vt:variant>
        <vt:i4>0</vt:i4>
      </vt:variant>
      <vt:variant>
        <vt:i4>5</vt:i4>
      </vt:variant>
      <vt:variant>
        <vt:lpwstr>mailto:prefeito@ouroverde.sc.gov.br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3</cp:revision>
  <cp:lastPrinted>2019-09-27T19:05:00Z</cp:lastPrinted>
  <dcterms:created xsi:type="dcterms:W3CDTF">2019-10-16T11:43:00Z</dcterms:created>
  <dcterms:modified xsi:type="dcterms:W3CDTF">2019-10-16T11:43:00Z</dcterms:modified>
</cp:coreProperties>
</file>